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3C" w:rsidRDefault="00383485" w:rsidP="006814FE">
      <w:pPr>
        <w:pStyle w:val="Title"/>
      </w:pPr>
      <w:r>
        <w:rPr>
          <w:noProof/>
          <w:lang w:eastAsia="en-NZ"/>
        </w:rPr>
        <w:drawing>
          <wp:inline distT="0" distB="0" distL="0" distR="0" wp14:anchorId="306BA517" wp14:editId="2CA9339B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CAE" w:rsidRDefault="00613CAE" w:rsidP="00383485">
      <w:pPr>
        <w:pStyle w:val="Subtitle"/>
        <w:rPr>
          <w:rFonts w:ascii="Arial Black" w:hAnsi="Arial Black"/>
          <w:sz w:val="32"/>
          <w:szCs w:val="32"/>
        </w:rPr>
      </w:pPr>
    </w:p>
    <w:p w:rsidR="00143540" w:rsidRDefault="00143540" w:rsidP="006814FE">
      <w:pPr>
        <w:pStyle w:val="Subtitle"/>
        <w:jc w:val="center"/>
        <w:rPr>
          <w:rFonts w:ascii="Arial Black" w:hAnsi="Arial Black"/>
          <w:sz w:val="32"/>
          <w:szCs w:val="32"/>
        </w:rPr>
      </w:pPr>
      <w:r w:rsidRPr="001779FB">
        <w:rPr>
          <w:rFonts w:ascii="Arial Black" w:hAnsi="Arial Black"/>
          <w:sz w:val="32"/>
          <w:szCs w:val="32"/>
        </w:rPr>
        <w:t>SCHOOL</w:t>
      </w:r>
      <w:r w:rsidR="003F3599">
        <w:rPr>
          <w:rFonts w:ascii="Arial Black" w:hAnsi="Arial Black"/>
          <w:sz w:val="32"/>
          <w:szCs w:val="32"/>
        </w:rPr>
        <w:t xml:space="preserve"> &amp; BOARD</w:t>
      </w:r>
      <w:r w:rsidRPr="001779FB">
        <w:rPr>
          <w:rFonts w:ascii="Arial Black" w:hAnsi="Arial Black"/>
          <w:sz w:val="32"/>
          <w:szCs w:val="32"/>
        </w:rPr>
        <w:t xml:space="preserve"> SELF REVIEW</w:t>
      </w:r>
    </w:p>
    <w:p w:rsidR="001779FB" w:rsidRPr="001779FB" w:rsidRDefault="001779FB" w:rsidP="006814FE">
      <w:pPr>
        <w:pStyle w:val="Subtitle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PROCEDURE</w:t>
      </w:r>
    </w:p>
    <w:p w:rsidR="00143540" w:rsidRDefault="00143540" w:rsidP="006814FE">
      <w:pPr>
        <w:jc w:val="center"/>
        <w:rPr>
          <w:b/>
        </w:rPr>
      </w:pPr>
    </w:p>
    <w:p w:rsidR="00143540" w:rsidRPr="009B1599" w:rsidRDefault="00143540" w:rsidP="009B1599">
      <w:pPr>
        <w:rPr>
          <w:rFonts w:asciiTheme="minorHAnsi" w:hAnsiTheme="minorHAnsi"/>
          <w:b/>
          <w:sz w:val="24"/>
          <w:szCs w:val="24"/>
        </w:rPr>
      </w:pPr>
      <w:r w:rsidRPr="009B1599">
        <w:rPr>
          <w:rFonts w:asciiTheme="minorHAnsi" w:hAnsiTheme="minorHAnsi"/>
          <w:b/>
          <w:sz w:val="24"/>
          <w:szCs w:val="24"/>
        </w:rPr>
        <w:t>RATIONALE:</w:t>
      </w:r>
    </w:p>
    <w:p w:rsidR="00143540" w:rsidRPr="005A74C5" w:rsidRDefault="00143540" w:rsidP="009B1599">
      <w:pPr>
        <w:pStyle w:val="BodyText"/>
        <w:rPr>
          <w:rFonts w:asciiTheme="minorHAnsi" w:hAnsiTheme="minorHAnsi"/>
          <w:sz w:val="24"/>
          <w:szCs w:val="24"/>
        </w:rPr>
      </w:pPr>
      <w:r w:rsidRPr="005A74C5">
        <w:rPr>
          <w:rFonts w:asciiTheme="minorHAnsi" w:hAnsiTheme="minorHAnsi"/>
          <w:sz w:val="24"/>
          <w:szCs w:val="24"/>
        </w:rPr>
        <w:t xml:space="preserve">It is a requirement specified in </w:t>
      </w:r>
      <w:r w:rsidRPr="005A74C5">
        <w:rPr>
          <w:rFonts w:asciiTheme="minorHAnsi" w:hAnsiTheme="minorHAnsi"/>
          <w:i/>
          <w:sz w:val="24"/>
          <w:szCs w:val="24"/>
        </w:rPr>
        <w:t>National Administrative Guideline 2 (ii)</w:t>
      </w:r>
      <w:r w:rsidRPr="005A74C5">
        <w:rPr>
          <w:rFonts w:asciiTheme="minorHAnsi" w:hAnsiTheme="minorHAnsi"/>
          <w:sz w:val="24"/>
          <w:szCs w:val="24"/>
        </w:rPr>
        <w:t xml:space="preserve"> that each school operates a programme of self</w:t>
      </w:r>
      <w:r w:rsidR="00E00AB1" w:rsidRPr="005A74C5">
        <w:rPr>
          <w:rFonts w:asciiTheme="minorHAnsi" w:hAnsiTheme="minorHAnsi"/>
          <w:sz w:val="24"/>
          <w:szCs w:val="24"/>
        </w:rPr>
        <w:t>-</w:t>
      </w:r>
      <w:r w:rsidRPr="005A74C5">
        <w:rPr>
          <w:rFonts w:asciiTheme="minorHAnsi" w:hAnsiTheme="minorHAnsi"/>
          <w:sz w:val="24"/>
          <w:szCs w:val="24"/>
        </w:rPr>
        <w:t>review.</w:t>
      </w:r>
    </w:p>
    <w:p w:rsidR="00143540" w:rsidRPr="005A74C5" w:rsidRDefault="005A74C5" w:rsidP="005A74C5">
      <w:pPr>
        <w:rPr>
          <w:rFonts w:asciiTheme="minorHAnsi" w:hAnsiTheme="minorHAnsi"/>
          <w:sz w:val="24"/>
          <w:szCs w:val="24"/>
        </w:rPr>
      </w:pPr>
      <w:r w:rsidRPr="005A74C5">
        <w:rPr>
          <w:rFonts w:asciiTheme="minorHAnsi" w:hAnsiTheme="minorHAnsi"/>
          <w:sz w:val="24"/>
          <w:szCs w:val="24"/>
        </w:rPr>
        <w:t>The quality of the Board</w:t>
      </w:r>
      <w:r>
        <w:rPr>
          <w:rFonts w:asciiTheme="minorHAnsi" w:hAnsiTheme="minorHAnsi"/>
          <w:color w:val="auto"/>
          <w:sz w:val="24"/>
          <w:szCs w:val="24"/>
        </w:rPr>
        <w:t>’s</w:t>
      </w:r>
      <w:r w:rsidRPr="005A74C5">
        <w:rPr>
          <w:rFonts w:asciiTheme="minorHAnsi" w:hAnsiTheme="minorHAnsi"/>
          <w:sz w:val="24"/>
          <w:szCs w:val="24"/>
        </w:rPr>
        <w:t xml:space="preserve"> governance and management practices can be improved by systematic examination and review of school practices.</w:t>
      </w:r>
    </w:p>
    <w:p w:rsidR="00143540" w:rsidRPr="009B1599" w:rsidRDefault="00143540">
      <w:pPr>
        <w:jc w:val="both"/>
        <w:rPr>
          <w:rFonts w:asciiTheme="minorHAnsi" w:hAnsiTheme="minorHAnsi"/>
          <w:b/>
          <w:sz w:val="24"/>
          <w:szCs w:val="24"/>
        </w:rPr>
      </w:pPr>
      <w:r w:rsidRPr="009B1599">
        <w:rPr>
          <w:rFonts w:asciiTheme="minorHAnsi" w:hAnsiTheme="minorHAnsi"/>
          <w:b/>
          <w:sz w:val="24"/>
          <w:szCs w:val="24"/>
        </w:rPr>
        <w:t>PURPOSE:</w:t>
      </w:r>
    </w:p>
    <w:p w:rsidR="00143540" w:rsidRPr="005A74C5" w:rsidRDefault="00143540">
      <w:pPr>
        <w:pStyle w:val="BodyText"/>
        <w:rPr>
          <w:rFonts w:asciiTheme="minorHAnsi" w:hAnsiTheme="minorHAnsi"/>
          <w:sz w:val="24"/>
          <w:szCs w:val="24"/>
        </w:rPr>
      </w:pPr>
      <w:r w:rsidRPr="005A74C5">
        <w:rPr>
          <w:rFonts w:asciiTheme="minorHAnsi" w:hAnsiTheme="minorHAnsi"/>
          <w:sz w:val="24"/>
          <w:szCs w:val="24"/>
        </w:rPr>
        <w:t>Through self</w:t>
      </w:r>
      <w:r w:rsidR="00E10CB1" w:rsidRPr="005A74C5">
        <w:rPr>
          <w:rFonts w:asciiTheme="minorHAnsi" w:hAnsiTheme="minorHAnsi"/>
          <w:sz w:val="24"/>
          <w:szCs w:val="24"/>
        </w:rPr>
        <w:t>-</w:t>
      </w:r>
      <w:r w:rsidR="003F3599" w:rsidRPr="005A74C5">
        <w:rPr>
          <w:rFonts w:asciiTheme="minorHAnsi" w:hAnsiTheme="minorHAnsi"/>
          <w:sz w:val="24"/>
          <w:szCs w:val="24"/>
        </w:rPr>
        <w:t>review the school will</w:t>
      </w:r>
      <w:r w:rsidRPr="005A74C5">
        <w:rPr>
          <w:rFonts w:asciiTheme="minorHAnsi" w:hAnsiTheme="minorHAnsi"/>
          <w:sz w:val="24"/>
          <w:szCs w:val="24"/>
        </w:rPr>
        <w:t xml:space="preserve"> ensure that each broad area of operation meets both the quantitative and qualitative requirements.  The </w:t>
      </w:r>
      <w:r w:rsidR="005A74C5" w:rsidRPr="005A74C5">
        <w:rPr>
          <w:rFonts w:asciiTheme="minorHAnsi" w:hAnsiTheme="minorHAnsi"/>
          <w:sz w:val="24"/>
          <w:szCs w:val="24"/>
        </w:rPr>
        <w:t xml:space="preserve">school review </w:t>
      </w:r>
      <w:r w:rsidRPr="005A74C5">
        <w:rPr>
          <w:rFonts w:asciiTheme="minorHAnsi" w:hAnsiTheme="minorHAnsi"/>
          <w:sz w:val="24"/>
          <w:szCs w:val="24"/>
        </w:rPr>
        <w:t xml:space="preserve">programme will demonstrate to the Board that all facets of school operation are carried out effectively and efficiently.  It will provide a vehicle to acknowledge those areas </w:t>
      </w:r>
      <w:r w:rsidR="00735C34" w:rsidRPr="005A74C5">
        <w:rPr>
          <w:rFonts w:asciiTheme="minorHAnsi" w:hAnsiTheme="minorHAnsi"/>
          <w:sz w:val="24"/>
          <w:szCs w:val="24"/>
        </w:rPr>
        <w:t xml:space="preserve">that are </w:t>
      </w:r>
      <w:r w:rsidRPr="005A74C5">
        <w:rPr>
          <w:rFonts w:asciiTheme="minorHAnsi" w:hAnsiTheme="minorHAnsi"/>
          <w:sz w:val="24"/>
          <w:szCs w:val="24"/>
        </w:rPr>
        <w:t xml:space="preserve">well provided and those areas needing improvement or </w:t>
      </w:r>
      <w:r w:rsidR="00735C34" w:rsidRPr="005A74C5">
        <w:rPr>
          <w:rFonts w:asciiTheme="minorHAnsi" w:hAnsiTheme="minorHAnsi"/>
          <w:sz w:val="24"/>
          <w:szCs w:val="24"/>
        </w:rPr>
        <w:t xml:space="preserve">future </w:t>
      </w:r>
      <w:r w:rsidRPr="005A74C5">
        <w:rPr>
          <w:rFonts w:asciiTheme="minorHAnsi" w:hAnsiTheme="minorHAnsi"/>
          <w:sz w:val="24"/>
          <w:szCs w:val="24"/>
        </w:rPr>
        <w:t>development.</w:t>
      </w:r>
    </w:p>
    <w:p w:rsidR="00143540" w:rsidRPr="005A74C5" w:rsidRDefault="005A74C5" w:rsidP="005A74C5">
      <w:pPr>
        <w:rPr>
          <w:rFonts w:asciiTheme="minorHAnsi" w:hAnsiTheme="minorHAnsi"/>
          <w:sz w:val="24"/>
          <w:szCs w:val="24"/>
        </w:rPr>
      </w:pPr>
      <w:r w:rsidRPr="005A74C5">
        <w:rPr>
          <w:rFonts w:asciiTheme="minorHAnsi" w:hAnsiTheme="minorHAnsi"/>
          <w:sz w:val="24"/>
          <w:szCs w:val="24"/>
        </w:rPr>
        <w:t xml:space="preserve">To implement processes of self-review that identify strategies for continuous improvement which ensures quality teaching and learning takes place. </w:t>
      </w:r>
    </w:p>
    <w:p w:rsidR="00143540" w:rsidRPr="009B1599" w:rsidRDefault="00143540">
      <w:pPr>
        <w:jc w:val="both"/>
        <w:rPr>
          <w:rFonts w:asciiTheme="minorHAnsi" w:hAnsiTheme="minorHAnsi"/>
          <w:b/>
          <w:sz w:val="24"/>
          <w:szCs w:val="24"/>
        </w:rPr>
      </w:pPr>
      <w:r w:rsidRPr="009B1599">
        <w:rPr>
          <w:rFonts w:asciiTheme="minorHAnsi" w:hAnsiTheme="minorHAnsi"/>
          <w:b/>
          <w:sz w:val="24"/>
          <w:szCs w:val="24"/>
        </w:rPr>
        <w:t>GUIDELINES:</w:t>
      </w:r>
    </w:p>
    <w:p w:rsidR="00143540" w:rsidRPr="009B1599" w:rsidRDefault="00143540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The Board w</w:t>
      </w:r>
      <w:r w:rsidR="00E00AB1">
        <w:rPr>
          <w:rFonts w:asciiTheme="minorHAnsi" w:hAnsiTheme="minorHAnsi"/>
          <w:sz w:val="24"/>
          <w:szCs w:val="24"/>
        </w:rPr>
        <w:t xml:space="preserve">ill approve a programme of </w:t>
      </w:r>
      <w:r w:rsidR="003F3599">
        <w:rPr>
          <w:rFonts w:asciiTheme="minorHAnsi" w:hAnsiTheme="minorHAnsi"/>
          <w:sz w:val="24"/>
          <w:szCs w:val="24"/>
        </w:rPr>
        <w:t xml:space="preserve">school-wide </w:t>
      </w:r>
      <w:r w:rsidR="00E00AB1">
        <w:rPr>
          <w:rFonts w:asciiTheme="minorHAnsi" w:hAnsiTheme="minorHAnsi"/>
          <w:sz w:val="24"/>
          <w:szCs w:val="24"/>
        </w:rPr>
        <w:t>self-review</w:t>
      </w:r>
      <w:r w:rsidRPr="009B1599">
        <w:rPr>
          <w:rFonts w:asciiTheme="minorHAnsi" w:hAnsiTheme="minorHAnsi"/>
          <w:sz w:val="24"/>
          <w:szCs w:val="24"/>
        </w:rPr>
        <w:t xml:space="preserve"> covering all operational areas over a period of 3 years.</w:t>
      </w:r>
      <w:r w:rsidR="00613CAE">
        <w:rPr>
          <w:rFonts w:asciiTheme="minorHAnsi" w:hAnsiTheme="minorHAnsi"/>
          <w:sz w:val="24"/>
          <w:szCs w:val="24"/>
        </w:rPr>
        <w:t xml:space="preserve"> </w:t>
      </w:r>
      <w:r w:rsidR="00613CAE" w:rsidRPr="00613CAE">
        <w:rPr>
          <w:rFonts w:asciiTheme="minorHAnsi" w:hAnsiTheme="minorHAnsi"/>
          <w:i/>
          <w:sz w:val="24"/>
          <w:szCs w:val="24"/>
        </w:rPr>
        <w:t>ERO</w:t>
      </w:r>
      <w:r w:rsidR="00613CAE">
        <w:rPr>
          <w:rFonts w:asciiTheme="minorHAnsi" w:hAnsiTheme="minorHAnsi"/>
          <w:sz w:val="24"/>
          <w:szCs w:val="24"/>
        </w:rPr>
        <w:t xml:space="preserve"> recommendations for </w:t>
      </w:r>
      <w:r w:rsidR="00E00AB1">
        <w:rPr>
          <w:rFonts w:asciiTheme="minorHAnsi" w:hAnsiTheme="minorHAnsi"/>
          <w:sz w:val="24"/>
          <w:szCs w:val="24"/>
        </w:rPr>
        <w:t>self-review</w:t>
      </w:r>
      <w:r w:rsidR="00613CAE">
        <w:rPr>
          <w:rFonts w:asciiTheme="minorHAnsi" w:hAnsiTheme="minorHAnsi"/>
          <w:sz w:val="24"/>
          <w:szCs w:val="24"/>
        </w:rPr>
        <w:t xml:space="preserve"> will be followed.</w:t>
      </w:r>
    </w:p>
    <w:p w:rsidR="00143540" w:rsidRPr="006D6DE2" w:rsidRDefault="00143540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All </w:t>
      </w:r>
      <w:r w:rsidR="002636E9">
        <w:rPr>
          <w:rFonts w:asciiTheme="minorHAnsi" w:hAnsiTheme="minorHAnsi"/>
          <w:sz w:val="24"/>
          <w:szCs w:val="24"/>
        </w:rPr>
        <w:t xml:space="preserve">the following </w:t>
      </w:r>
      <w:r w:rsidRPr="009B1599">
        <w:rPr>
          <w:rFonts w:asciiTheme="minorHAnsi" w:hAnsiTheme="minorHAnsi"/>
          <w:sz w:val="24"/>
          <w:szCs w:val="24"/>
        </w:rPr>
        <w:t xml:space="preserve">areas will be reviewed </w:t>
      </w:r>
      <w:r w:rsidR="003D6421" w:rsidRPr="009B1599">
        <w:rPr>
          <w:rFonts w:asciiTheme="minorHAnsi" w:hAnsiTheme="minorHAnsi"/>
          <w:sz w:val="24"/>
          <w:szCs w:val="24"/>
        </w:rPr>
        <w:t>covering the NAGS/School Goals</w:t>
      </w:r>
      <w:r w:rsidR="006D6DE2">
        <w:rPr>
          <w:rFonts w:asciiTheme="minorHAnsi" w:hAnsiTheme="minorHAnsi"/>
          <w:sz w:val="24"/>
          <w:szCs w:val="24"/>
        </w:rPr>
        <w:t xml:space="preserve"> </w:t>
      </w:r>
      <w:r w:rsidR="00613CAE">
        <w:rPr>
          <w:rFonts w:asciiTheme="minorHAnsi" w:hAnsiTheme="minorHAnsi"/>
          <w:sz w:val="24"/>
          <w:szCs w:val="24"/>
        </w:rPr>
        <w:t xml:space="preserve"> compliances</w:t>
      </w:r>
      <w:r w:rsidR="003D6421" w:rsidRPr="009B1599">
        <w:rPr>
          <w:rFonts w:asciiTheme="minorHAnsi" w:hAnsiTheme="minorHAnsi"/>
          <w:sz w:val="24"/>
          <w:szCs w:val="24"/>
        </w:rPr>
        <w:t>:</w:t>
      </w:r>
      <w:r w:rsidR="006D6DE2">
        <w:rPr>
          <w:rFonts w:asciiTheme="minorHAnsi" w:hAnsiTheme="minorHAnsi"/>
          <w:sz w:val="24"/>
          <w:szCs w:val="24"/>
        </w:rPr>
        <w:t xml:space="preserve"> </w:t>
      </w:r>
      <w:r w:rsidR="002636E9">
        <w:rPr>
          <w:rFonts w:asciiTheme="minorHAnsi" w:hAnsiTheme="minorHAnsi"/>
          <w:sz w:val="24"/>
          <w:szCs w:val="24"/>
        </w:rPr>
        <w:t>(</w:t>
      </w:r>
      <w:r w:rsidR="006D6DE2">
        <w:rPr>
          <w:rFonts w:asciiTheme="minorHAnsi" w:hAnsiTheme="minorHAnsi"/>
          <w:sz w:val="24"/>
          <w:szCs w:val="24"/>
        </w:rPr>
        <w:t xml:space="preserve">Refer </w:t>
      </w:r>
      <w:r w:rsidR="00613CAE">
        <w:rPr>
          <w:rFonts w:asciiTheme="minorHAnsi" w:hAnsiTheme="minorHAnsi"/>
          <w:sz w:val="24"/>
          <w:szCs w:val="24"/>
        </w:rPr>
        <w:t xml:space="preserve">– </w:t>
      </w:r>
      <w:r w:rsidR="00613CAE" w:rsidRPr="006D6DE2">
        <w:rPr>
          <w:rFonts w:asciiTheme="minorHAnsi" w:hAnsiTheme="minorHAnsi"/>
          <w:i/>
          <w:sz w:val="24"/>
          <w:szCs w:val="24"/>
        </w:rPr>
        <w:t>ERO Evaluation Indicators</w:t>
      </w:r>
      <w:r w:rsidR="006D6DE2">
        <w:rPr>
          <w:rFonts w:asciiTheme="minorHAnsi" w:hAnsiTheme="minorHAnsi"/>
          <w:i/>
          <w:sz w:val="24"/>
          <w:szCs w:val="24"/>
        </w:rPr>
        <w:t xml:space="preserve"> for School Reviews</w:t>
      </w:r>
      <w:r w:rsidR="002636E9">
        <w:rPr>
          <w:rFonts w:asciiTheme="minorHAnsi" w:hAnsiTheme="minorHAnsi"/>
          <w:i/>
          <w:sz w:val="24"/>
          <w:szCs w:val="24"/>
        </w:rPr>
        <w:t>)</w:t>
      </w:r>
      <w:r w:rsidR="002636E9">
        <w:rPr>
          <w:rFonts w:asciiTheme="minorHAnsi" w:hAnsiTheme="minorHAnsi"/>
          <w:sz w:val="24"/>
          <w:szCs w:val="24"/>
        </w:rPr>
        <w:t>:</w:t>
      </w:r>
    </w:p>
    <w:p w:rsidR="00143540" w:rsidRPr="009B1599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Curriculum</w:t>
      </w:r>
    </w:p>
    <w:p w:rsidR="00143540" w:rsidRPr="009B1599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Strategic Plan Targets</w:t>
      </w:r>
    </w:p>
    <w:p w:rsidR="00143540" w:rsidRPr="009B1599" w:rsidRDefault="00252B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Personnel</w:t>
      </w:r>
    </w:p>
    <w:p w:rsidR="00143540" w:rsidRPr="009B1599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Assets</w:t>
      </w:r>
    </w:p>
    <w:p w:rsidR="00143540" w:rsidRPr="009B1599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Documentation</w:t>
      </w:r>
    </w:p>
    <w:p w:rsidR="00143540" w:rsidRPr="009B1599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Health and Safety</w:t>
      </w:r>
    </w:p>
    <w:p w:rsidR="00143540" w:rsidRDefault="0014354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Legal compliance</w:t>
      </w:r>
    </w:p>
    <w:p w:rsidR="002636E9" w:rsidRPr="009B1599" w:rsidRDefault="002636E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School Administration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4.    For ea</w:t>
      </w:r>
      <w:r w:rsidR="003D6421" w:rsidRPr="009B1599">
        <w:rPr>
          <w:rFonts w:asciiTheme="minorHAnsi" w:hAnsiTheme="minorHAnsi"/>
          <w:sz w:val="24"/>
          <w:szCs w:val="24"/>
        </w:rPr>
        <w:t>ch review a team</w:t>
      </w:r>
      <w:r w:rsidR="00E00AB1">
        <w:rPr>
          <w:rFonts w:asciiTheme="minorHAnsi" w:hAnsiTheme="minorHAnsi"/>
          <w:sz w:val="24"/>
          <w:szCs w:val="24"/>
        </w:rPr>
        <w:t xml:space="preserve"> </w:t>
      </w:r>
      <w:r w:rsidR="002636E9">
        <w:rPr>
          <w:rFonts w:asciiTheme="minorHAnsi" w:hAnsiTheme="minorHAnsi"/>
          <w:sz w:val="24"/>
          <w:szCs w:val="24"/>
        </w:rPr>
        <w:t>(sub-group)</w:t>
      </w:r>
      <w:r w:rsidRPr="009B1599">
        <w:rPr>
          <w:rFonts w:asciiTheme="minorHAnsi" w:hAnsiTheme="minorHAnsi"/>
          <w:sz w:val="24"/>
          <w:szCs w:val="24"/>
        </w:rPr>
        <w:t xml:space="preserve"> will be appointed with clearly specified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terms of reference and procedures to follow.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5.    Those involved in the areas being reviewed will be given adequate notification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of the review date and the process to be followed.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6.    Once an initial review has be</w:t>
      </w:r>
      <w:r w:rsidR="005C2A3C" w:rsidRPr="009B1599">
        <w:rPr>
          <w:rFonts w:asciiTheme="minorHAnsi" w:hAnsiTheme="minorHAnsi"/>
          <w:sz w:val="24"/>
          <w:szCs w:val="24"/>
        </w:rPr>
        <w:t xml:space="preserve">en carried </w:t>
      </w:r>
      <w:r w:rsidR="006D6DE2">
        <w:rPr>
          <w:rFonts w:asciiTheme="minorHAnsi" w:hAnsiTheme="minorHAnsi"/>
          <w:sz w:val="24"/>
          <w:szCs w:val="24"/>
        </w:rPr>
        <w:t xml:space="preserve">out </w:t>
      </w:r>
      <w:r w:rsidR="005C2A3C" w:rsidRPr="009B1599">
        <w:rPr>
          <w:rFonts w:asciiTheme="minorHAnsi" w:hAnsiTheme="minorHAnsi"/>
          <w:sz w:val="24"/>
          <w:szCs w:val="24"/>
        </w:rPr>
        <w:t>it</w:t>
      </w:r>
      <w:r w:rsidRPr="009B1599">
        <w:rPr>
          <w:rFonts w:asciiTheme="minorHAnsi" w:hAnsiTheme="minorHAnsi"/>
          <w:sz w:val="24"/>
          <w:szCs w:val="24"/>
        </w:rPr>
        <w:t xml:space="preserve"> will be presented by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the reviewers to the staff members with responsibility in that area and the </w:t>
      </w:r>
    </w:p>
    <w:p w:rsidR="00143540" w:rsidRPr="009B1599" w:rsidRDefault="00252B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Principal or Board C</w:t>
      </w:r>
      <w:r w:rsidR="00143540" w:rsidRPr="009B1599">
        <w:rPr>
          <w:rFonts w:asciiTheme="minorHAnsi" w:hAnsiTheme="minorHAnsi"/>
          <w:sz w:val="24"/>
          <w:szCs w:val="24"/>
        </w:rPr>
        <w:t>hair (as appropriate).</w:t>
      </w:r>
    </w:p>
    <w:p w:rsidR="00143540" w:rsidRDefault="00143540" w:rsidP="00252BBC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7.    A fin</w:t>
      </w:r>
      <w:r w:rsidR="00252BBC">
        <w:rPr>
          <w:rFonts w:asciiTheme="minorHAnsi" w:hAnsiTheme="minorHAnsi"/>
          <w:sz w:val="24"/>
          <w:szCs w:val="24"/>
        </w:rPr>
        <w:t xml:space="preserve">al report will be </w:t>
      </w:r>
      <w:r w:rsidR="006B27F2">
        <w:rPr>
          <w:rFonts w:asciiTheme="minorHAnsi" w:hAnsiTheme="minorHAnsi"/>
          <w:sz w:val="24"/>
          <w:szCs w:val="24"/>
        </w:rPr>
        <w:t xml:space="preserve">compiled and </w:t>
      </w:r>
      <w:r w:rsidR="00252BBC">
        <w:rPr>
          <w:rFonts w:asciiTheme="minorHAnsi" w:hAnsiTheme="minorHAnsi"/>
          <w:sz w:val="24"/>
          <w:szCs w:val="24"/>
        </w:rPr>
        <w:t xml:space="preserve">presented to </w:t>
      </w:r>
      <w:r w:rsidR="006D6DE2">
        <w:rPr>
          <w:rFonts w:asciiTheme="minorHAnsi" w:hAnsiTheme="minorHAnsi"/>
          <w:sz w:val="24"/>
          <w:szCs w:val="24"/>
        </w:rPr>
        <w:t xml:space="preserve">the </w:t>
      </w:r>
      <w:r w:rsidR="00252BBC">
        <w:rPr>
          <w:rFonts w:asciiTheme="minorHAnsi" w:hAnsiTheme="minorHAnsi"/>
          <w:sz w:val="24"/>
          <w:szCs w:val="24"/>
        </w:rPr>
        <w:t>P</w:t>
      </w:r>
      <w:r w:rsidRPr="009B1599">
        <w:rPr>
          <w:rFonts w:asciiTheme="minorHAnsi" w:hAnsiTheme="minorHAnsi"/>
          <w:sz w:val="24"/>
          <w:szCs w:val="24"/>
        </w:rPr>
        <w:t xml:space="preserve">rincipal or Board including </w:t>
      </w:r>
      <w:r w:rsidR="006B27F2">
        <w:rPr>
          <w:rFonts w:asciiTheme="minorHAnsi" w:hAnsiTheme="minorHAnsi"/>
          <w:sz w:val="24"/>
          <w:szCs w:val="24"/>
        </w:rPr>
        <w:t xml:space="preserve">    </w:t>
      </w:r>
    </w:p>
    <w:p w:rsidR="006B27F2" w:rsidRPr="005A74C5" w:rsidRDefault="006B27F2" w:rsidP="00252BBC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6B27F2">
        <w:rPr>
          <w:rFonts w:ascii="Calibri" w:hAnsi="Calibri"/>
          <w:sz w:val="24"/>
          <w:szCs w:val="24"/>
        </w:rPr>
        <w:t xml:space="preserve">details of the  review and recommendations for change. 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>8.    Recommendations calling for required change, if accepted, will be incorporated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in the school's operational </w:t>
      </w:r>
      <w:r w:rsidR="002636E9">
        <w:rPr>
          <w:rFonts w:asciiTheme="minorHAnsi" w:hAnsiTheme="minorHAnsi"/>
          <w:sz w:val="24"/>
          <w:szCs w:val="24"/>
        </w:rPr>
        <w:t xml:space="preserve">procedures </w:t>
      </w:r>
      <w:r w:rsidRPr="009B1599">
        <w:rPr>
          <w:rFonts w:asciiTheme="minorHAnsi" w:hAnsiTheme="minorHAnsi"/>
          <w:sz w:val="24"/>
          <w:szCs w:val="24"/>
        </w:rPr>
        <w:t>for the following year.  Where immediate</w:t>
      </w:r>
    </w:p>
    <w:p w:rsidR="00143540" w:rsidRPr="006B27F2" w:rsidRDefault="00143540" w:rsidP="006B27F2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lastRenderedPageBreak/>
        <w:t xml:space="preserve">       action is called for then these may be implemented without delay.</w:t>
      </w:r>
    </w:p>
    <w:p w:rsidR="00143540" w:rsidRPr="009B1599" w:rsidRDefault="006B27F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9</w:t>
      </w:r>
      <w:r w:rsidR="00252BBC">
        <w:rPr>
          <w:rFonts w:asciiTheme="minorHAnsi" w:hAnsiTheme="minorHAnsi"/>
          <w:sz w:val="24"/>
          <w:szCs w:val="24"/>
        </w:rPr>
        <w:t>.  The P</w:t>
      </w:r>
      <w:r w:rsidR="00143540" w:rsidRPr="009B1599">
        <w:rPr>
          <w:rFonts w:asciiTheme="minorHAnsi" w:hAnsiTheme="minorHAnsi"/>
          <w:sz w:val="24"/>
          <w:szCs w:val="24"/>
        </w:rPr>
        <w:t>rincipal wi</w:t>
      </w:r>
      <w:r w:rsidR="003D6421" w:rsidRPr="009B1599">
        <w:rPr>
          <w:rFonts w:asciiTheme="minorHAnsi" w:hAnsiTheme="minorHAnsi"/>
          <w:sz w:val="24"/>
          <w:szCs w:val="24"/>
        </w:rPr>
        <w:t>ll report to the Board regularly</w:t>
      </w:r>
      <w:r w:rsidR="00143540" w:rsidRPr="009B1599">
        <w:rPr>
          <w:rFonts w:asciiTheme="minorHAnsi" w:hAnsiTheme="minorHAnsi"/>
          <w:sz w:val="24"/>
          <w:szCs w:val="24"/>
        </w:rPr>
        <w:t xml:space="preserve"> on reviews conducted and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re</w:t>
      </w:r>
      <w:r w:rsidR="00E00AB1">
        <w:rPr>
          <w:rFonts w:asciiTheme="minorHAnsi" w:hAnsiTheme="minorHAnsi"/>
          <w:sz w:val="24"/>
          <w:szCs w:val="24"/>
        </w:rPr>
        <w:t>port broadly on recommendations on procedures.</w:t>
      </w:r>
    </w:p>
    <w:p w:rsidR="00143540" w:rsidRPr="009B1599" w:rsidRDefault="006B27F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43540" w:rsidRPr="009B1599">
        <w:rPr>
          <w:rFonts w:asciiTheme="minorHAnsi" w:hAnsiTheme="minorHAnsi"/>
          <w:sz w:val="24"/>
          <w:szCs w:val="24"/>
        </w:rPr>
        <w:t>.  Each year individual learning areas will conduct internal audits of their</w:t>
      </w:r>
    </w:p>
    <w:p w:rsidR="00143540" w:rsidRPr="009B1599" w:rsidRDefault="00143540">
      <w:pPr>
        <w:jc w:val="both"/>
        <w:rPr>
          <w:rFonts w:asciiTheme="minorHAnsi" w:hAnsiTheme="minorHAnsi"/>
          <w:sz w:val="24"/>
          <w:szCs w:val="24"/>
        </w:rPr>
      </w:pPr>
      <w:r w:rsidRPr="009B1599">
        <w:rPr>
          <w:rFonts w:asciiTheme="minorHAnsi" w:hAnsiTheme="minorHAnsi"/>
          <w:sz w:val="24"/>
          <w:szCs w:val="24"/>
        </w:rPr>
        <w:t xml:space="preserve">       </w:t>
      </w:r>
      <w:r w:rsidR="006B27F2">
        <w:rPr>
          <w:rFonts w:asciiTheme="minorHAnsi" w:hAnsiTheme="minorHAnsi"/>
          <w:sz w:val="24"/>
          <w:szCs w:val="24"/>
        </w:rPr>
        <w:t>o</w:t>
      </w:r>
      <w:r w:rsidRPr="009B1599">
        <w:rPr>
          <w:rFonts w:asciiTheme="minorHAnsi" w:hAnsiTheme="minorHAnsi"/>
          <w:sz w:val="24"/>
          <w:szCs w:val="24"/>
        </w:rPr>
        <w:t>perations</w:t>
      </w:r>
      <w:r w:rsidR="006B27F2">
        <w:rPr>
          <w:rFonts w:asciiTheme="minorHAnsi" w:hAnsiTheme="minorHAnsi"/>
          <w:sz w:val="24"/>
          <w:szCs w:val="24"/>
        </w:rPr>
        <w:t xml:space="preserve"> and </w:t>
      </w:r>
      <w:r w:rsidRPr="009B1599">
        <w:rPr>
          <w:rFonts w:asciiTheme="minorHAnsi" w:hAnsiTheme="minorHAnsi"/>
          <w:sz w:val="24"/>
          <w:szCs w:val="24"/>
        </w:rPr>
        <w:t xml:space="preserve"> the findings of which will form the basis of that area</w:t>
      </w:r>
      <w:r w:rsidR="002636E9">
        <w:rPr>
          <w:rFonts w:asciiTheme="minorHAnsi" w:hAnsiTheme="minorHAnsi"/>
          <w:sz w:val="24"/>
          <w:szCs w:val="24"/>
        </w:rPr>
        <w:t>’</w:t>
      </w:r>
      <w:r w:rsidRPr="009B1599">
        <w:rPr>
          <w:rFonts w:asciiTheme="minorHAnsi" w:hAnsiTheme="minorHAnsi"/>
          <w:sz w:val="24"/>
          <w:szCs w:val="24"/>
        </w:rPr>
        <w:t>s report to the</w:t>
      </w:r>
    </w:p>
    <w:p w:rsidR="00F67C5A" w:rsidRDefault="00252B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P</w:t>
      </w:r>
      <w:r w:rsidR="00143540" w:rsidRPr="009B1599">
        <w:rPr>
          <w:rFonts w:asciiTheme="minorHAnsi" w:hAnsiTheme="minorHAnsi"/>
          <w:sz w:val="24"/>
          <w:szCs w:val="24"/>
        </w:rPr>
        <w:t xml:space="preserve">rincipal and to the Board.  </w:t>
      </w:r>
      <w:r w:rsidR="00F67C5A">
        <w:rPr>
          <w:rFonts w:asciiTheme="minorHAnsi" w:hAnsiTheme="minorHAnsi"/>
          <w:sz w:val="24"/>
          <w:szCs w:val="24"/>
        </w:rPr>
        <w:t>It is from these reviews that</w:t>
      </w:r>
      <w:r w:rsidR="00143540" w:rsidRPr="009B1599">
        <w:rPr>
          <w:rFonts w:asciiTheme="minorHAnsi" w:hAnsiTheme="minorHAnsi"/>
          <w:sz w:val="24"/>
          <w:szCs w:val="24"/>
        </w:rPr>
        <w:t xml:space="preserve"> goals will be set for the </w:t>
      </w:r>
    </w:p>
    <w:p w:rsidR="00F67C5A" w:rsidRPr="009B1599" w:rsidRDefault="00F67C5A" w:rsidP="00F67C5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9B1599">
        <w:rPr>
          <w:rFonts w:asciiTheme="minorHAnsi" w:hAnsiTheme="minorHAnsi"/>
          <w:sz w:val="24"/>
          <w:szCs w:val="24"/>
        </w:rPr>
        <w:t>following</w:t>
      </w:r>
      <w:r>
        <w:rPr>
          <w:rFonts w:asciiTheme="minorHAnsi" w:hAnsiTheme="minorHAnsi"/>
          <w:sz w:val="24"/>
          <w:szCs w:val="24"/>
        </w:rPr>
        <w:t xml:space="preserve"> y</w:t>
      </w:r>
      <w:r w:rsidRPr="009B1599">
        <w:rPr>
          <w:rFonts w:asciiTheme="minorHAnsi" w:hAnsiTheme="minorHAnsi"/>
          <w:sz w:val="24"/>
          <w:szCs w:val="24"/>
        </w:rPr>
        <w:t>ear</w:t>
      </w:r>
      <w:r>
        <w:rPr>
          <w:rFonts w:asciiTheme="minorHAnsi" w:hAnsiTheme="minorHAnsi"/>
          <w:sz w:val="24"/>
          <w:szCs w:val="24"/>
        </w:rPr>
        <w:t>’</w:t>
      </w:r>
      <w:r w:rsidRPr="009B1599">
        <w:rPr>
          <w:rFonts w:asciiTheme="minorHAnsi" w:hAnsiTheme="minorHAnsi"/>
          <w:sz w:val="24"/>
          <w:szCs w:val="24"/>
        </w:rPr>
        <w:t>s programmes.</w:t>
      </w:r>
    </w:p>
    <w:p w:rsidR="00143540" w:rsidRDefault="00F67C5A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F67C5A" w:rsidRDefault="003F3599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Board Self-review:</w:t>
      </w:r>
    </w:p>
    <w:p w:rsidR="005A74C5" w:rsidRDefault="005A74C5" w:rsidP="006B27F2">
      <w:pPr>
        <w:jc w:val="both"/>
        <w:rPr>
          <w:rFonts w:ascii="Calibri" w:hAnsi="Calibri"/>
          <w:sz w:val="24"/>
          <w:szCs w:val="24"/>
        </w:rPr>
      </w:pPr>
      <w:r w:rsidRPr="005A74C5">
        <w:rPr>
          <w:rFonts w:ascii="Calibri" w:hAnsi="Calibri"/>
          <w:sz w:val="24"/>
          <w:szCs w:val="24"/>
          <w:u w:val="single"/>
        </w:rPr>
        <w:t>General Guidelines</w:t>
      </w:r>
      <w:r>
        <w:rPr>
          <w:rFonts w:ascii="Calibri" w:hAnsi="Calibri"/>
          <w:sz w:val="24"/>
          <w:szCs w:val="24"/>
        </w:rPr>
        <w:t>:</w:t>
      </w:r>
    </w:p>
    <w:p w:rsidR="006B27F2" w:rsidRPr="006B27F2" w:rsidRDefault="006B27F2" w:rsidP="006B27F2">
      <w:pPr>
        <w:jc w:val="both"/>
        <w:rPr>
          <w:rFonts w:ascii="Calibri" w:hAnsi="Calibri"/>
          <w:sz w:val="24"/>
          <w:szCs w:val="24"/>
        </w:rPr>
      </w:pPr>
      <w:r w:rsidRPr="006B27F2">
        <w:rPr>
          <w:rFonts w:ascii="Calibri" w:hAnsi="Calibri"/>
          <w:sz w:val="24"/>
          <w:szCs w:val="24"/>
        </w:rPr>
        <w:t>The Board will accept responsibility for reviewing its own operations and policies</w:t>
      </w:r>
    </w:p>
    <w:p w:rsidR="006B27F2" w:rsidRPr="00F67C5A" w:rsidRDefault="006B27F2">
      <w:pPr>
        <w:jc w:val="both"/>
        <w:rPr>
          <w:rFonts w:ascii="Calibri" w:hAnsi="Calibri"/>
          <w:b/>
          <w:sz w:val="24"/>
          <w:szCs w:val="24"/>
        </w:rPr>
      </w:pPr>
      <w:r w:rsidRPr="006B27F2">
        <w:rPr>
          <w:rFonts w:ascii="Calibri" w:hAnsi="Calibri"/>
          <w:sz w:val="24"/>
          <w:szCs w:val="24"/>
        </w:rPr>
        <w:t>Refer to -</w:t>
      </w:r>
      <w:r w:rsidRPr="006B27F2">
        <w:rPr>
          <w:rFonts w:ascii="Calibri" w:hAnsi="Calibri"/>
          <w:b/>
          <w:i/>
          <w:sz w:val="24"/>
          <w:szCs w:val="24"/>
        </w:rPr>
        <w:t>ERO Evaluation Indicators for School Reviews -Board Self-Review</w:t>
      </w:r>
      <w:r w:rsidRPr="006B27F2">
        <w:rPr>
          <w:rFonts w:ascii="Calibri" w:hAnsi="Calibri"/>
          <w:b/>
          <w:sz w:val="24"/>
          <w:szCs w:val="24"/>
        </w:rPr>
        <w:t xml:space="preserve"> pp</w:t>
      </w:r>
      <w:r w:rsidR="00F67C5A">
        <w:rPr>
          <w:rFonts w:ascii="Calibri" w:hAnsi="Calibri"/>
          <w:b/>
          <w:sz w:val="24"/>
          <w:szCs w:val="24"/>
        </w:rPr>
        <w:t xml:space="preserve"> </w:t>
      </w:r>
      <w:r w:rsidRPr="006B27F2">
        <w:rPr>
          <w:rFonts w:ascii="Calibri" w:hAnsi="Calibri"/>
          <w:b/>
          <w:sz w:val="24"/>
          <w:szCs w:val="24"/>
        </w:rPr>
        <w:t>38, 39.</w:t>
      </w:r>
    </w:p>
    <w:p w:rsidR="003F3599" w:rsidRPr="003F3599" w:rsidRDefault="003F3599" w:rsidP="003F3599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3F3599">
        <w:rPr>
          <w:rFonts w:ascii="Calibri" w:hAnsi="Calibri"/>
          <w:sz w:val="24"/>
          <w:szCs w:val="24"/>
        </w:rPr>
        <w:t>Each year the Board will establish and approve a programme of self-review for its own Board operations and governance practices.</w:t>
      </w:r>
    </w:p>
    <w:p w:rsidR="003F3599" w:rsidRDefault="00F67C5A" w:rsidP="003F3599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Board Chairperson</w:t>
      </w:r>
      <w:r w:rsidR="003F3599" w:rsidRPr="003F3599">
        <w:rPr>
          <w:rFonts w:ascii="Calibri" w:hAnsi="Calibri"/>
          <w:sz w:val="24"/>
          <w:szCs w:val="24"/>
        </w:rPr>
        <w:t xml:space="preserve"> will be responsible to review the effectiveness of the Board members. </w:t>
      </w:r>
    </w:p>
    <w:p w:rsidR="006B27F2" w:rsidRDefault="00F67C5A" w:rsidP="003F3599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Board Chairperson</w:t>
      </w:r>
      <w:r w:rsidR="003F3599" w:rsidRPr="003F3599">
        <w:rPr>
          <w:rFonts w:ascii="Calibri" w:hAnsi="Calibri"/>
          <w:sz w:val="24"/>
          <w:szCs w:val="24"/>
        </w:rPr>
        <w:t xml:space="preserve"> will report to the full Board annually on the self-review findings and discuss future recommendations.</w:t>
      </w:r>
    </w:p>
    <w:p w:rsidR="005A74C5" w:rsidRDefault="00F67C5A" w:rsidP="005A74C5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Board Chairperson</w:t>
      </w:r>
      <w:r w:rsidR="006B27F2">
        <w:rPr>
          <w:rFonts w:ascii="Calibri" w:hAnsi="Calibri"/>
          <w:sz w:val="24"/>
          <w:szCs w:val="24"/>
        </w:rPr>
        <w:t xml:space="preserve"> will report to the parent community via newsletter or website, on the review process and findings as appropriate.</w:t>
      </w:r>
      <w:r w:rsidR="003F3599" w:rsidRPr="003F3599">
        <w:rPr>
          <w:rFonts w:ascii="Calibri" w:hAnsi="Calibri"/>
          <w:sz w:val="24"/>
          <w:szCs w:val="24"/>
        </w:rPr>
        <w:t xml:space="preserve"> </w:t>
      </w:r>
    </w:p>
    <w:p w:rsidR="005A74C5" w:rsidRPr="005A74C5" w:rsidRDefault="005A74C5" w:rsidP="005A74C5">
      <w:pPr>
        <w:jc w:val="both"/>
        <w:rPr>
          <w:rFonts w:ascii="Calibri" w:hAnsi="Calibri"/>
          <w:sz w:val="24"/>
          <w:szCs w:val="24"/>
          <w:u w:val="single"/>
        </w:rPr>
      </w:pPr>
      <w:r w:rsidRPr="005A74C5">
        <w:rPr>
          <w:rFonts w:ascii="Calibri" w:hAnsi="Calibri"/>
          <w:sz w:val="24"/>
          <w:szCs w:val="24"/>
          <w:u w:val="single"/>
        </w:rPr>
        <w:t>Specific Guidelines:</w:t>
      </w:r>
    </w:p>
    <w:p w:rsidR="005A74C5" w:rsidRPr="005A74C5" w:rsidRDefault="00F67C5A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 school’s Board will be</w:t>
      </w:r>
      <w:r w:rsidR="005A74C5" w:rsidRPr="005A74C5">
        <w:rPr>
          <w:rFonts w:asciiTheme="minorHAnsi" w:hAnsiTheme="minorHAnsi"/>
          <w:color w:val="auto"/>
          <w:sz w:val="24"/>
          <w:szCs w:val="24"/>
        </w:rPr>
        <w:t xml:space="preserve"> organised into sub-committees under the headings of the National Administration Guidelines.</w:t>
      </w:r>
    </w:p>
    <w:p w:rsidR="005A74C5" w:rsidRPr="005A74C5" w:rsidRDefault="005A74C5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5A74C5">
        <w:rPr>
          <w:rFonts w:asciiTheme="minorHAnsi" w:hAnsiTheme="minorHAnsi"/>
          <w:color w:val="auto"/>
          <w:sz w:val="24"/>
          <w:szCs w:val="24"/>
        </w:rPr>
        <w:t>Reports from each subcommittee</w:t>
      </w:r>
      <w:r w:rsidR="00F67C5A">
        <w:rPr>
          <w:rFonts w:asciiTheme="minorHAnsi" w:hAnsiTheme="minorHAnsi"/>
          <w:color w:val="auto"/>
          <w:sz w:val="24"/>
          <w:szCs w:val="24"/>
        </w:rPr>
        <w:t xml:space="preserve"> will</w:t>
      </w:r>
      <w:r w:rsidRPr="005A74C5">
        <w:rPr>
          <w:rFonts w:asciiTheme="minorHAnsi" w:hAnsiTheme="minorHAnsi"/>
          <w:color w:val="auto"/>
          <w:sz w:val="24"/>
          <w:szCs w:val="24"/>
        </w:rPr>
        <w:t xml:space="preserve"> provide the Board of Trustees with information that is essential to meaningful review and future planning.</w:t>
      </w:r>
    </w:p>
    <w:p w:rsidR="005A74C5" w:rsidRPr="005A74C5" w:rsidRDefault="005A74C5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5A74C5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AE12ED">
        <w:rPr>
          <w:rFonts w:asciiTheme="minorHAnsi" w:hAnsiTheme="minorHAnsi"/>
          <w:color w:val="auto"/>
          <w:sz w:val="24"/>
          <w:szCs w:val="24"/>
        </w:rPr>
        <w:t>Board will review its policy</w:t>
      </w:r>
      <w:r w:rsidR="00F67C5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A74C5">
        <w:rPr>
          <w:rFonts w:asciiTheme="minorHAnsi" w:hAnsiTheme="minorHAnsi"/>
          <w:color w:val="auto"/>
          <w:sz w:val="24"/>
          <w:szCs w:val="24"/>
        </w:rPr>
        <w:t>documents triennially.</w:t>
      </w:r>
      <w:r w:rsidR="00F67C5A">
        <w:rPr>
          <w:rFonts w:asciiTheme="minorHAnsi" w:hAnsiTheme="minorHAnsi"/>
          <w:color w:val="auto"/>
          <w:sz w:val="24"/>
          <w:szCs w:val="24"/>
        </w:rPr>
        <w:t xml:space="preserve"> Procedures will be reviewed on </w:t>
      </w:r>
      <w:r w:rsidR="00AE12ED">
        <w:rPr>
          <w:rFonts w:asciiTheme="minorHAnsi" w:hAnsiTheme="minorHAnsi"/>
          <w:color w:val="auto"/>
          <w:sz w:val="24"/>
          <w:szCs w:val="24"/>
        </w:rPr>
        <w:t xml:space="preserve">an </w:t>
      </w:r>
      <w:r w:rsidR="00F67C5A">
        <w:rPr>
          <w:rFonts w:asciiTheme="minorHAnsi" w:hAnsiTheme="minorHAnsi"/>
          <w:color w:val="auto"/>
          <w:sz w:val="24"/>
          <w:szCs w:val="24"/>
        </w:rPr>
        <w:t>“as of need “basis.</w:t>
      </w:r>
    </w:p>
    <w:p w:rsidR="005A74C5" w:rsidRPr="005A74C5" w:rsidRDefault="00AE12ED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Progress on t</w:t>
      </w:r>
      <w:r w:rsidR="005A74C5" w:rsidRPr="005A74C5">
        <w:rPr>
          <w:rFonts w:asciiTheme="minorHAnsi" w:hAnsiTheme="minorHAnsi"/>
          <w:color w:val="auto"/>
          <w:sz w:val="24"/>
          <w:szCs w:val="24"/>
        </w:rPr>
        <w:t>h</w:t>
      </w:r>
      <w:r w:rsidR="00F67C5A">
        <w:rPr>
          <w:rFonts w:asciiTheme="minorHAnsi" w:hAnsiTheme="minorHAnsi"/>
          <w:color w:val="auto"/>
          <w:sz w:val="24"/>
          <w:szCs w:val="24"/>
        </w:rPr>
        <w:t>e s</w:t>
      </w:r>
      <w:r w:rsidR="005A74C5" w:rsidRPr="005A74C5">
        <w:rPr>
          <w:rFonts w:asciiTheme="minorHAnsi" w:hAnsiTheme="minorHAnsi"/>
          <w:color w:val="auto"/>
          <w:sz w:val="24"/>
          <w:szCs w:val="24"/>
        </w:rPr>
        <w:t>chool</w:t>
      </w:r>
      <w:r w:rsidR="00F67C5A">
        <w:rPr>
          <w:rFonts w:asciiTheme="minorHAnsi" w:hAnsiTheme="minorHAnsi"/>
          <w:color w:val="auto"/>
          <w:sz w:val="24"/>
          <w:szCs w:val="24"/>
        </w:rPr>
        <w:t xml:space="preserve">’s 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67C5A">
        <w:rPr>
          <w:rFonts w:asciiTheme="minorHAnsi" w:hAnsiTheme="minorHAnsi"/>
          <w:color w:val="auto"/>
          <w:sz w:val="24"/>
          <w:szCs w:val="24"/>
        </w:rPr>
        <w:t>Strategic Plan, achievement targets, and Annual P</w:t>
      </w:r>
      <w:r w:rsidR="005A74C5" w:rsidRPr="005A74C5">
        <w:rPr>
          <w:rFonts w:asciiTheme="minorHAnsi" w:hAnsiTheme="minorHAnsi"/>
          <w:color w:val="auto"/>
          <w:sz w:val="24"/>
          <w:szCs w:val="24"/>
        </w:rPr>
        <w:t>lan, will</w:t>
      </w:r>
      <w:r>
        <w:rPr>
          <w:rFonts w:asciiTheme="minorHAnsi" w:hAnsiTheme="minorHAnsi"/>
          <w:color w:val="auto"/>
          <w:sz w:val="24"/>
          <w:szCs w:val="24"/>
        </w:rPr>
        <w:t xml:space="preserve"> be reported to the Board </w:t>
      </w:r>
      <w:r w:rsidR="005A74C5" w:rsidRPr="005A74C5">
        <w:rPr>
          <w:rFonts w:asciiTheme="minorHAnsi" w:hAnsiTheme="minorHAnsi"/>
          <w:color w:val="auto"/>
          <w:sz w:val="24"/>
          <w:szCs w:val="24"/>
        </w:rPr>
        <w:t>, reviewed annually and reset.</w:t>
      </w:r>
    </w:p>
    <w:p w:rsidR="005A74C5" w:rsidRPr="005A74C5" w:rsidRDefault="005A74C5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5A74C5">
        <w:rPr>
          <w:rFonts w:asciiTheme="minorHAnsi" w:hAnsiTheme="minorHAnsi"/>
          <w:color w:val="auto"/>
          <w:sz w:val="24"/>
          <w:szCs w:val="24"/>
        </w:rPr>
        <w:t>The school Charter will be updated and presented to Ministry of Education</w:t>
      </w:r>
      <w:r w:rsidR="00AE12ED">
        <w:rPr>
          <w:rFonts w:asciiTheme="minorHAnsi" w:hAnsiTheme="minorHAnsi"/>
          <w:color w:val="auto"/>
          <w:sz w:val="24"/>
          <w:szCs w:val="24"/>
        </w:rPr>
        <w:t>.</w:t>
      </w:r>
    </w:p>
    <w:p w:rsidR="005A74C5" w:rsidRPr="005A74C5" w:rsidRDefault="005A74C5" w:rsidP="005A74C5">
      <w:pPr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5A74C5">
        <w:rPr>
          <w:rFonts w:asciiTheme="minorHAnsi" w:hAnsiTheme="minorHAnsi"/>
          <w:color w:val="auto"/>
          <w:sz w:val="24"/>
          <w:szCs w:val="24"/>
        </w:rPr>
        <w:t xml:space="preserve">Adequate budgeting and resourcing </w:t>
      </w:r>
      <w:r w:rsidR="00AE12ED">
        <w:rPr>
          <w:rFonts w:asciiTheme="minorHAnsi" w:hAnsiTheme="minorHAnsi"/>
          <w:color w:val="auto"/>
          <w:sz w:val="24"/>
          <w:szCs w:val="24"/>
        </w:rPr>
        <w:t xml:space="preserve">will be established which </w:t>
      </w:r>
      <w:r w:rsidRPr="005A74C5">
        <w:rPr>
          <w:rFonts w:asciiTheme="minorHAnsi" w:hAnsiTheme="minorHAnsi"/>
          <w:color w:val="auto"/>
          <w:sz w:val="24"/>
          <w:szCs w:val="24"/>
        </w:rPr>
        <w:t>is essential to effective school review.</w:t>
      </w:r>
    </w:p>
    <w:p w:rsidR="005A74C5" w:rsidRPr="005A74C5" w:rsidRDefault="005A74C5" w:rsidP="005A74C5">
      <w:pPr>
        <w:rPr>
          <w:rFonts w:asciiTheme="minorHAnsi" w:hAnsiTheme="minorHAnsi"/>
          <w:color w:val="auto"/>
          <w:sz w:val="24"/>
          <w:szCs w:val="24"/>
        </w:rPr>
      </w:pPr>
    </w:p>
    <w:p w:rsidR="003F3599" w:rsidRPr="009B1599" w:rsidRDefault="003F3599">
      <w:pPr>
        <w:jc w:val="both"/>
        <w:rPr>
          <w:rFonts w:asciiTheme="minorHAnsi" w:hAnsiTheme="minorHAnsi"/>
          <w:b/>
          <w:sz w:val="24"/>
          <w:szCs w:val="24"/>
        </w:rPr>
      </w:pPr>
    </w:p>
    <w:p w:rsidR="00E336EE" w:rsidRDefault="00143540" w:rsidP="00374951">
      <w:pPr>
        <w:rPr>
          <w:rFonts w:ascii="Calibri" w:hAnsi="Calibri"/>
          <w:b/>
          <w:sz w:val="24"/>
          <w:szCs w:val="24"/>
        </w:rPr>
      </w:pPr>
      <w:r>
        <w:t xml:space="preserve">  </w:t>
      </w:r>
      <w:r w:rsidR="00374951">
        <w:rPr>
          <w:rFonts w:ascii="Calibri" w:hAnsi="Calibri"/>
          <w:b/>
          <w:sz w:val="24"/>
          <w:szCs w:val="24"/>
        </w:rPr>
        <w:t>CONCLUSION:</w:t>
      </w:r>
    </w:p>
    <w:p w:rsidR="00374951" w:rsidRDefault="00374951" w:rsidP="003749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Through </w:t>
      </w:r>
      <w:r w:rsidR="00E00AB1">
        <w:rPr>
          <w:rFonts w:ascii="Calibri" w:hAnsi="Calibri"/>
          <w:sz w:val="24"/>
          <w:szCs w:val="24"/>
        </w:rPr>
        <w:t>self-reviewing</w:t>
      </w:r>
      <w:r>
        <w:rPr>
          <w:rFonts w:ascii="Calibri" w:hAnsi="Calibri"/>
          <w:sz w:val="24"/>
          <w:szCs w:val="24"/>
        </w:rPr>
        <w:t xml:space="preserve"> and future planning, teaching staff and the Board will provide effective learning programmes, which meet the needs of all the students.</w:t>
      </w:r>
    </w:p>
    <w:p w:rsidR="00374951" w:rsidRDefault="00374951" w:rsidP="00374951">
      <w:pPr>
        <w:rPr>
          <w:rFonts w:ascii="Calibri" w:hAnsi="Calibri"/>
          <w:sz w:val="24"/>
          <w:szCs w:val="24"/>
        </w:rPr>
      </w:pPr>
    </w:p>
    <w:p w:rsidR="00374951" w:rsidRPr="007E12E9" w:rsidRDefault="00374951" w:rsidP="00374951">
      <w:pPr>
        <w:pStyle w:val="BodyTex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Review Responsibility:  </w:t>
      </w:r>
      <w:r w:rsidR="00E45042" w:rsidRPr="00E45042">
        <w:rPr>
          <w:rFonts w:ascii="Calibri" w:hAnsi="Calibri"/>
          <w:b/>
          <w:i/>
          <w:sz w:val="24"/>
          <w:szCs w:val="24"/>
        </w:rPr>
        <w:t>Board Chair</w:t>
      </w:r>
      <w:r w:rsidR="007E12E9" w:rsidRPr="00E45042">
        <w:rPr>
          <w:rFonts w:ascii="Calibri" w:hAnsi="Calibri"/>
          <w:b/>
          <w:i/>
          <w:sz w:val="24"/>
          <w:szCs w:val="24"/>
        </w:rPr>
        <w:t>,</w:t>
      </w:r>
      <w:r w:rsidR="007E12E9">
        <w:rPr>
          <w:rFonts w:ascii="Calibri" w:hAnsi="Calibri"/>
          <w:b/>
          <w:i/>
          <w:sz w:val="24"/>
          <w:szCs w:val="24"/>
        </w:rPr>
        <w:t xml:space="preserve"> </w:t>
      </w:r>
      <w:r w:rsidRPr="007E12E9">
        <w:rPr>
          <w:rFonts w:ascii="Calibri" w:hAnsi="Calibri"/>
          <w:b/>
          <w:i/>
          <w:sz w:val="24"/>
          <w:szCs w:val="24"/>
        </w:rPr>
        <w:t>Principal, DP</w:t>
      </w:r>
      <w:r w:rsidR="00576FE6" w:rsidRPr="007E12E9">
        <w:rPr>
          <w:rFonts w:ascii="Calibri" w:hAnsi="Calibri"/>
          <w:b/>
          <w:i/>
          <w:sz w:val="24"/>
          <w:szCs w:val="24"/>
        </w:rPr>
        <w:t xml:space="preserve">, </w:t>
      </w:r>
      <w:r w:rsidR="00AA0288">
        <w:rPr>
          <w:rFonts w:ascii="Calibri" w:hAnsi="Calibri"/>
          <w:b/>
          <w:i/>
          <w:sz w:val="24"/>
          <w:szCs w:val="24"/>
        </w:rPr>
        <w:t xml:space="preserve">&amp; </w:t>
      </w:r>
      <w:r w:rsidR="00576FE6" w:rsidRPr="007E12E9">
        <w:rPr>
          <w:rFonts w:ascii="Calibri" w:hAnsi="Calibri"/>
          <w:b/>
          <w:i/>
          <w:sz w:val="24"/>
          <w:szCs w:val="24"/>
        </w:rPr>
        <w:t>BOT Rep</w:t>
      </w:r>
      <w:r w:rsidR="00D20332">
        <w:rPr>
          <w:rFonts w:ascii="Calibri" w:hAnsi="Calibri"/>
          <w:b/>
          <w:i/>
          <w:sz w:val="24"/>
          <w:szCs w:val="24"/>
        </w:rPr>
        <w:t>.</w:t>
      </w:r>
      <w:r w:rsidR="00576FE6" w:rsidRPr="007E12E9">
        <w:rPr>
          <w:rFonts w:ascii="Calibri" w:hAnsi="Calibri"/>
          <w:b/>
          <w:i/>
          <w:sz w:val="24"/>
          <w:szCs w:val="24"/>
        </w:rPr>
        <w:t xml:space="preserve"> </w:t>
      </w:r>
    </w:p>
    <w:p w:rsidR="00374951" w:rsidRPr="007E12E9" w:rsidRDefault="00374951" w:rsidP="00374951">
      <w:pPr>
        <w:pStyle w:val="BodyText"/>
        <w:rPr>
          <w:rFonts w:ascii="Calibri" w:hAnsi="Calibri"/>
          <w:b/>
          <w:i/>
          <w:sz w:val="24"/>
          <w:szCs w:val="24"/>
        </w:rPr>
      </w:pPr>
    </w:p>
    <w:p w:rsidR="00224FCE" w:rsidRDefault="00374951" w:rsidP="00374951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Date Confirmed:</w:t>
      </w:r>
      <w:r w:rsidR="00224FCE">
        <w:rPr>
          <w:rFonts w:ascii="Calibri" w:hAnsi="Calibri"/>
          <w:b/>
          <w:sz w:val="24"/>
          <w:szCs w:val="24"/>
        </w:rPr>
        <w:t xml:space="preserve"> 4 April 2017</w:t>
      </w:r>
      <w:bookmarkStart w:id="0" w:name="_GoBack"/>
      <w:bookmarkEnd w:id="0"/>
    </w:p>
    <w:p w:rsidR="00374951" w:rsidRDefault="00374951" w:rsidP="00374951">
      <w:pPr>
        <w:pStyle w:val="BodyText"/>
        <w:rPr>
          <w:rFonts w:ascii="Calibri" w:hAnsi="Calibri"/>
          <w:b/>
          <w:sz w:val="24"/>
          <w:szCs w:val="24"/>
        </w:rPr>
      </w:pPr>
    </w:p>
    <w:p w:rsidR="00374951" w:rsidRDefault="00374951" w:rsidP="00374951">
      <w:pPr>
        <w:pStyle w:val="BodyText"/>
        <w:rPr>
          <w:rFonts w:ascii="Calibri" w:hAnsi="Calibri"/>
          <w:b/>
          <w:color w:val="0000FF"/>
          <w:sz w:val="24"/>
          <w:szCs w:val="24"/>
          <w:vertAlign w:val="subscript"/>
        </w:rPr>
      </w:pPr>
      <w:r>
        <w:rPr>
          <w:rFonts w:ascii="Calibri" w:hAnsi="Calibri"/>
          <w:b/>
          <w:sz w:val="24"/>
          <w:szCs w:val="24"/>
        </w:rPr>
        <w:t>Principal: …………………………………………………………..</w:t>
      </w:r>
    </w:p>
    <w:sectPr w:rsidR="00374951" w:rsidSect="00B017ED">
      <w:headerReference w:type="default" r:id="rId10"/>
      <w:footerReference w:type="default" r:id="rId11"/>
      <w:pgSz w:w="11907" w:h="16840" w:code="9"/>
      <w:pgMar w:top="862" w:right="1440" w:bottom="862" w:left="187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E9" w:rsidRDefault="00D300E9" w:rsidP="009B1599">
      <w:r>
        <w:separator/>
      </w:r>
    </w:p>
  </w:endnote>
  <w:endnote w:type="continuationSeparator" w:id="0">
    <w:p w:rsidR="00D300E9" w:rsidRDefault="00D300E9" w:rsidP="009B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99" w:rsidRDefault="00CC2B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FCE">
      <w:rPr>
        <w:noProof/>
      </w:rPr>
      <w:t>2</w:t>
    </w:r>
    <w:r>
      <w:rPr>
        <w:noProof/>
      </w:rPr>
      <w:fldChar w:fldCharType="end"/>
    </w:r>
  </w:p>
  <w:p w:rsidR="009B1599" w:rsidRDefault="009B1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E9" w:rsidRDefault="00D300E9" w:rsidP="009B1599">
      <w:r>
        <w:separator/>
      </w:r>
    </w:p>
  </w:footnote>
  <w:footnote w:type="continuationSeparator" w:id="0">
    <w:p w:rsidR="00D300E9" w:rsidRDefault="00D300E9" w:rsidP="009B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6"/>
      <w:gridCol w:w="1103"/>
    </w:tblGrid>
    <w:tr w:rsidR="009B1599" w:rsidTr="00B017ED">
      <w:trPr>
        <w:trHeight w:val="288"/>
      </w:trPr>
      <w:tc>
        <w:tcPr>
          <w:tcW w:w="8755" w:type="dxa"/>
        </w:tcPr>
        <w:p w:rsidR="009B1599" w:rsidRPr="00B017ED" w:rsidRDefault="009B1599" w:rsidP="009B1599">
          <w:pPr>
            <w:pStyle w:val="Header"/>
            <w:jc w:val="right"/>
            <w:rPr>
              <w:rFonts w:ascii="Arial Black" w:hAnsi="Arial Black"/>
              <w:sz w:val="24"/>
              <w:szCs w:val="24"/>
            </w:rPr>
          </w:pPr>
          <w:r w:rsidRPr="00B017ED">
            <w:rPr>
              <w:rFonts w:ascii="Arial Black" w:hAnsi="Arial Black"/>
              <w:color w:val="auto"/>
              <w:sz w:val="24"/>
              <w:szCs w:val="24"/>
            </w:rPr>
            <w:t>SCHOOL</w:t>
          </w:r>
          <w:r w:rsidR="00045D57">
            <w:rPr>
              <w:rFonts w:ascii="Arial Black" w:hAnsi="Arial Black"/>
              <w:color w:val="auto"/>
              <w:sz w:val="24"/>
              <w:szCs w:val="24"/>
            </w:rPr>
            <w:t xml:space="preserve"> &amp; BOARD </w:t>
          </w:r>
          <w:r w:rsidRPr="00B017ED">
            <w:rPr>
              <w:rFonts w:ascii="Arial Black" w:hAnsi="Arial Black"/>
              <w:color w:val="auto"/>
              <w:sz w:val="24"/>
              <w:szCs w:val="24"/>
            </w:rPr>
            <w:t xml:space="preserve"> SELF REVIEW </w:t>
          </w:r>
        </w:p>
      </w:tc>
      <w:tc>
        <w:tcPr>
          <w:tcW w:w="1103" w:type="dxa"/>
        </w:tcPr>
        <w:p w:rsidR="009B1599" w:rsidRPr="00B017ED" w:rsidRDefault="009B1599" w:rsidP="009B1599">
          <w:pPr>
            <w:pStyle w:val="Header"/>
            <w:rPr>
              <w:rFonts w:ascii="Arial Black" w:hAnsi="Arial Black"/>
              <w:b/>
              <w:bCs/>
              <w:color w:val="4F81BD"/>
              <w:sz w:val="24"/>
              <w:szCs w:val="24"/>
            </w:rPr>
          </w:pPr>
          <w:r w:rsidRPr="00B017ED">
            <w:rPr>
              <w:rFonts w:ascii="Arial Black" w:hAnsi="Arial Black"/>
              <w:b/>
              <w:bCs/>
              <w:color w:val="auto"/>
              <w:sz w:val="24"/>
              <w:szCs w:val="24"/>
            </w:rPr>
            <w:t>2.04</w:t>
          </w:r>
        </w:p>
      </w:tc>
    </w:tr>
  </w:tbl>
  <w:p w:rsidR="009B1599" w:rsidRDefault="009B1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E813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B5530"/>
    <w:multiLevelType w:val="hybridMultilevel"/>
    <w:tmpl w:val="9A18F32A"/>
    <w:lvl w:ilvl="0" w:tplc="E486A2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0080D"/>
    <w:multiLevelType w:val="hybridMultilevel"/>
    <w:tmpl w:val="746270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C6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9"/>
    <w:rsid w:val="0000205F"/>
    <w:rsid w:val="00045D57"/>
    <w:rsid w:val="00063D7B"/>
    <w:rsid w:val="001343C0"/>
    <w:rsid w:val="00143540"/>
    <w:rsid w:val="00161208"/>
    <w:rsid w:val="00167A1E"/>
    <w:rsid w:val="001779FB"/>
    <w:rsid w:val="001A6B1D"/>
    <w:rsid w:val="00224FCE"/>
    <w:rsid w:val="00252BBC"/>
    <w:rsid w:val="002636E9"/>
    <w:rsid w:val="00347269"/>
    <w:rsid w:val="00374951"/>
    <w:rsid w:val="00383485"/>
    <w:rsid w:val="003A31D2"/>
    <w:rsid w:val="003D6421"/>
    <w:rsid w:val="003E6622"/>
    <w:rsid w:val="003F3599"/>
    <w:rsid w:val="00450679"/>
    <w:rsid w:val="004916A5"/>
    <w:rsid w:val="00505D69"/>
    <w:rsid w:val="0052695A"/>
    <w:rsid w:val="00535BC1"/>
    <w:rsid w:val="005660B0"/>
    <w:rsid w:val="00576FE6"/>
    <w:rsid w:val="00594335"/>
    <w:rsid w:val="005A74C5"/>
    <w:rsid w:val="005C2A3C"/>
    <w:rsid w:val="005C36C1"/>
    <w:rsid w:val="005D4D42"/>
    <w:rsid w:val="00613CAE"/>
    <w:rsid w:val="006814FE"/>
    <w:rsid w:val="006B27F2"/>
    <w:rsid w:val="006D6DE2"/>
    <w:rsid w:val="00735C34"/>
    <w:rsid w:val="007653AE"/>
    <w:rsid w:val="007A3E19"/>
    <w:rsid w:val="007E12E9"/>
    <w:rsid w:val="00846487"/>
    <w:rsid w:val="00862A80"/>
    <w:rsid w:val="008A2901"/>
    <w:rsid w:val="008E06AA"/>
    <w:rsid w:val="00917BB3"/>
    <w:rsid w:val="0094300A"/>
    <w:rsid w:val="009B1599"/>
    <w:rsid w:val="00A27C23"/>
    <w:rsid w:val="00AA0288"/>
    <w:rsid w:val="00AE12ED"/>
    <w:rsid w:val="00B017ED"/>
    <w:rsid w:val="00B33834"/>
    <w:rsid w:val="00C60B0C"/>
    <w:rsid w:val="00C67FF8"/>
    <w:rsid w:val="00CC2B38"/>
    <w:rsid w:val="00D20332"/>
    <w:rsid w:val="00D300E9"/>
    <w:rsid w:val="00DD3696"/>
    <w:rsid w:val="00E00AB1"/>
    <w:rsid w:val="00E10CB1"/>
    <w:rsid w:val="00E13A18"/>
    <w:rsid w:val="00E336EE"/>
    <w:rsid w:val="00E45042"/>
    <w:rsid w:val="00EB1836"/>
    <w:rsid w:val="00F5116A"/>
    <w:rsid w:val="00F61A7D"/>
    <w:rsid w:val="00F63ADB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D8F18"/>
  <w15:docId w15:val="{AEC5195A-2E2D-4D73-A9E2-9207B7B1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B3"/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917BB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C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7BB3"/>
    <w:pPr>
      <w:jc w:val="center"/>
    </w:pPr>
    <w:rPr>
      <w:b/>
    </w:rPr>
  </w:style>
  <w:style w:type="paragraph" w:styleId="Subtitle">
    <w:name w:val="Subtitle"/>
    <w:basedOn w:val="Normal"/>
    <w:qFormat/>
    <w:rsid w:val="00917BB3"/>
    <w:rPr>
      <w:b/>
    </w:rPr>
  </w:style>
  <w:style w:type="paragraph" w:styleId="BodyText">
    <w:name w:val="Body Text"/>
    <w:basedOn w:val="Normal"/>
    <w:link w:val="BodyTextChar"/>
    <w:rsid w:val="00917BB3"/>
    <w:pPr>
      <w:jc w:val="both"/>
    </w:pPr>
  </w:style>
  <w:style w:type="paragraph" w:styleId="BalloonText">
    <w:name w:val="Balloon Text"/>
    <w:basedOn w:val="Normal"/>
    <w:semiHidden/>
    <w:rsid w:val="005C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1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99"/>
    <w:rPr>
      <w:rFonts w:ascii="Arial" w:hAnsi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B1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99"/>
    <w:rPr>
      <w:rFonts w:ascii="Arial" w:hAnsi="Arial"/>
      <w:color w:val="00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74951"/>
    <w:rPr>
      <w:rFonts w:ascii="Arial" w:hAnsi="Arial"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35C3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2.04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SELF REVIEW</vt:lpstr>
    </vt:vector>
  </TitlesOfParts>
  <Company>EF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SELF REVIEW</dc:title>
  <dc:creator>Education Futures Ltd</dc:creator>
  <cp:lastModifiedBy>Windows User</cp:lastModifiedBy>
  <cp:revision>13</cp:revision>
  <cp:lastPrinted>2009-03-22T23:04:00Z</cp:lastPrinted>
  <dcterms:created xsi:type="dcterms:W3CDTF">2015-01-28T00:15:00Z</dcterms:created>
  <dcterms:modified xsi:type="dcterms:W3CDTF">2018-01-02T21:24:00Z</dcterms:modified>
</cp:coreProperties>
</file>