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A3" w:rsidRPr="002F077D" w:rsidRDefault="002F077D" w:rsidP="002F077D">
      <w:pPr>
        <w:jc w:val="center"/>
        <w:rPr>
          <w:noProof/>
        </w:rPr>
      </w:pPr>
      <w:r>
        <w:rPr>
          <w:noProof/>
          <w:lang w:val="en-NZ" w:eastAsia="en-NZ"/>
        </w:rPr>
        <w:drawing>
          <wp:inline distT="0" distB="0" distL="0" distR="0" wp14:anchorId="58589B7A" wp14:editId="5A518A8F">
            <wp:extent cx="2113280" cy="1035050"/>
            <wp:effectExtent l="0" t="0" r="127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036D46" w:rsidRDefault="00F85F25" w:rsidP="00036D46">
      <w:pPr>
        <w:jc w:val="center"/>
        <w:rPr>
          <w:rFonts w:ascii="Arial Black" w:hAnsi="Arial Black"/>
          <w:sz w:val="32"/>
          <w:szCs w:val="32"/>
        </w:rPr>
      </w:pPr>
      <w:r>
        <w:rPr>
          <w:rFonts w:ascii="Arial Black" w:hAnsi="Arial Black"/>
          <w:sz w:val="32"/>
          <w:szCs w:val="32"/>
        </w:rPr>
        <w:t>ANALYSIS OF VARIANCE</w:t>
      </w:r>
    </w:p>
    <w:p w:rsidR="00F85F25" w:rsidRDefault="00F85F25" w:rsidP="00036D46">
      <w:pPr>
        <w:jc w:val="center"/>
        <w:rPr>
          <w:rFonts w:ascii="Arial Black" w:hAnsi="Arial Black"/>
          <w:sz w:val="32"/>
          <w:szCs w:val="32"/>
        </w:rPr>
      </w:pPr>
      <w:r>
        <w:rPr>
          <w:rFonts w:ascii="Arial Black" w:hAnsi="Arial Black"/>
          <w:sz w:val="32"/>
          <w:szCs w:val="32"/>
        </w:rPr>
        <w:t>PROCEDURE</w:t>
      </w:r>
    </w:p>
    <w:p w:rsidR="00F85F25" w:rsidRDefault="00F85F25" w:rsidP="00F85F25">
      <w:pPr>
        <w:rPr>
          <w:b/>
          <w:sz w:val="24"/>
          <w:szCs w:val="24"/>
        </w:rPr>
      </w:pPr>
      <w:r>
        <w:rPr>
          <w:b/>
          <w:sz w:val="24"/>
          <w:szCs w:val="24"/>
        </w:rPr>
        <w:t>RATIONALE:</w:t>
      </w:r>
    </w:p>
    <w:p w:rsidR="00F85F25" w:rsidRDefault="00F85F25" w:rsidP="00F85F25">
      <w:pPr>
        <w:rPr>
          <w:sz w:val="24"/>
          <w:szCs w:val="24"/>
        </w:rPr>
      </w:pPr>
      <w:r>
        <w:rPr>
          <w:sz w:val="24"/>
          <w:szCs w:val="24"/>
        </w:rPr>
        <w:t xml:space="preserve">To ensure that the Board of Trustees establishes an annually updated statement of </w:t>
      </w:r>
      <w:r w:rsidRPr="00523FC1">
        <w:rPr>
          <w:b/>
          <w:i/>
          <w:sz w:val="24"/>
          <w:szCs w:val="24"/>
        </w:rPr>
        <w:t>Analysis of</w:t>
      </w:r>
      <w:r>
        <w:rPr>
          <w:sz w:val="24"/>
          <w:szCs w:val="24"/>
        </w:rPr>
        <w:t xml:space="preserve"> </w:t>
      </w:r>
      <w:r w:rsidRPr="00523FC1">
        <w:rPr>
          <w:b/>
          <w:i/>
          <w:sz w:val="24"/>
          <w:szCs w:val="24"/>
        </w:rPr>
        <w:t>Variance</w:t>
      </w:r>
      <w:r w:rsidRPr="00F85F25">
        <w:rPr>
          <w:i/>
          <w:sz w:val="24"/>
          <w:szCs w:val="24"/>
        </w:rPr>
        <w:t xml:space="preserve"> </w:t>
      </w:r>
      <w:r>
        <w:rPr>
          <w:sz w:val="24"/>
          <w:szCs w:val="24"/>
        </w:rPr>
        <w:t>relevant to the school’s performance as established in the school’s Charter.</w:t>
      </w:r>
    </w:p>
    <w:p w:rsidR="00F85F25" w:rsidRDefault="00F85F25" w:rsidP="00F85F25">
      <w:pPr>
        <w:rPr>
          <w:b/>
          <w:sz w:val="24"/>
          <w:szCs w:val="24"/>
        </w:rPr>
      </w:pPr>
      <w:r>
        <w:rPr>
          <w:b/>
          <w:sz w:val="24"/>
          <w:szCs w:val="24"/>
        </w:rPr>
        <w:t>PURPOSE:</w:t>
      </w:r>
    </w:p>
    <w:p w:rsidR="00F85F25" w:rsidRDefault="00F85F25" w:rsidP="00F85F25">
      <w:pPr>
        <w:pStyle w:val="ListParagraph"/>
        <w:numPr>
          <w:ilvl w:val="0"/>
          <w:numId w:val="1"/>
        </w:numPr>
        <w:rPr>
          <w:sz w:val="24"/>
          <w:szCs w:val="24"/>
        </w:rPr>
      </w:pPr>
      <w:r>
        <w:rPr>
          <w:sz w:val="24"/>
          <w:szCs w:val="24"/>
        </w:rPr>
        <w:t>To enable and ensure that the Board of Trustees annually reviews all elements of the school’s performance relative to established Charter goals.</w:t>
      </w:r>
    </w:p>
    <w:p w:rsidR="00F85F25" w:rsidRPr="00523FC1" w:rsidRDefault="00F85F25" w:rsidP="00523FC1">
      <w:pPr>
        <w:pStyle w:val="ListParagraph"/>
        <w:numPr>
          <w:ilvl w:val="0"/>
          <w:numId w:val="1"/>
        </w:numPr>
        <w:rPr>
          <w:sz w:val="24"/>
          <w:szCs w:val="24"/>
        </w:rPr>
      </w:pPr>
      <w:r>
        <w:rPr>
          <w:sz w:val="24"/>
          <w:szCs w:val="24"/>
        </w:rPr>
        <w:t xml:space="preserve">To ensure that the Board of Trustees provides an updated </w:t>
      </w:r>
      <w:r w:rsidRPr="00523FC1">
        <w:rPr>
          <w:b/>
          <w:i/>
          <w:sz w:val="24"/>
          <w:szCs w:val="24"/>
        </w:rPr>
        <w:t>Analysis of Variance</w:t>
      </w:r>
      <w:r>
        <w:rPr>
          <w:sz w:val="24"/>
          <w:szCs w:val="24"/>
        </w:rPr>
        <w:t xml:space="preserve"> to the MOE.</w:t>
      </w:r>
    </w:p>
    <w:p w:rsidR="00F85F25" w:rsidRDefault="00F85F25" w:rsidP="00F85F25">
      <w:pPr>
        <w:rPr>
          <w:b/>
          <w:sz w:val="24"/>
          <w:szCs w:val="24"/>
        </w:rPr>
      </w:pPr>
      <w:r>
        <w:rPr>
          <w:b/>
          <w:sz w:val="24"/>
          <w:szCs w:val="24"/>
        </w:rPr>
        <w:t>GUIDELINES:</w:t>
      </w:r>
    </w:p>
    <w:p w:rsidR="00F85F25" w:rsidRPr="00523FC1" w:rsidRDefault="00F85F25" w:rsidP="00F85F25">
      <w:pPr>
        <w:pStyle w:val="ListParagraph"/>
        <w:numPr>
          <w:ilvl w:val="0"/>
          <w:numId w:val="2"/>
        </w:numPr>
        <w:rPr>
          <w:i/>
          <w:sz w:val="24"/>
          <w:szCs w:val="24"/>
        </w:rPr>
      </w:pPr>
      <w:r>
        <w:rPr>
          <w:sz w:val="24"/>
          <w:szCs w:val="24"/>
        </w:rPr>
        <w:t xml:space="preserve">To develop an annually revised </w:t>
      </w:r>
      <w:r w:rsidRPr="00523FC1">
        <w:rPr>
          <w:b/>
          <w:i/>
          <w:sz w:val="24"/>
          <w:szCs w:val="24"/>
        </w:rPr>
        <w:t>Analysis of Variance</w:t>
      </w:r>
      <w:r>
        <w:rPr>
          <w:sz w:val="24"/>
          <w:szCs w:val="24"/>
        </w:rPr>
        <w:t xml:space="preserve"> that meets all elements and areas established in the current </w:t>
      </w:r>
      <w:r>
        <w:rPr>
          <w:i/>
          <w:sz w:val="24"/>
          <w:szCs w:val="24"/>
        </w:rPr>
        <w:t xml:space="preserve">MOE National Education Guidelines </w:t>
      </w:r>
      <w:r>
        <w:rPr>
          <w:sz w:val="24"/>
          <w:szCs w:val="24"/>
        </w:rPr>
        <w:t xml:space="preserve">and </w:t>
      </w:r>
      <w:r>
        <w:rPr>
          <w:i/>
          <w:sz w:val="24"/>
          <w:szCs w:val="24"/>
        </w:rPr>
        <w:t xml:space="preserve">National Administration Guidelines </w:t>
      </w:r>
      <w:r>
        <w:rPr>
          <w:sz w:val="24"/>
          <w:szCs w:val="24"/>
        </w:rPr>
        <w:t>as per</w:t>
      </w:r>
      <w:r>
        <w:rPr>
          <w:i/>
          <w:sz w:val="24"/>
          <w:szCs w:val="24"/>
        </w:rPr>
        <w:t xml:space="preserve"> </w:t>
      </w:r>
      <w:r w:rsidRPr="00F41709">
        <w:rPr>
          <w:b/>
          <w:i/>
          <w:color w:val="FF0000"/>
          <w:sz w:val="24"/>
          <w:szCs w:val="24"/>
        </w:rPr>
        <w:t>NAG 8.</w:t>
      </w:r>
    </w:p>
    <w:p w:rsidR="00523FC1" w:rsidRDefault="00523FC1" w:rsidP="00F85F25">
      <w:pPr>
        <w:pStyle w:val="ListParagraph"/>
        <w:numPr>
          <w:ilvl w:val="0"/>
          <w:numId w:val="2"/>
        </w:numPr>
        <w:rPr>
          <w:i/>
          <w:sz w:val="24"/>
          <w:szCs w:val="24"/>
        </w:rPr>
      </w:pPr>
      <w:r>
        <w:rPr>
          <w:sz w:val="24"/>
          <w:szCs w:val="24"/>
        </w:rPr>
        <w:t xml:space="preserve">To establish a statement providing an analysis of variance of any variance between the school’s performance and the relevant aims, objectives, directions, priorities or targets as set out in the school’s Charter provided to the MOE under </w:t>
      </w:r>
      <w:r w:rsidRPr="00523FC1">
        <w:rPr>
          <w:i/>
          <w:sz w:val="24"/>
          <w:szCs w:val="24"/>
        </w:rPr>
        <w:t>NAG 7.</w:t>
      </w:r>
    </w:p>
    <w:p w:rsidR="00F85F25" w:rsidRPr="00523FC1" w:rsidRDefault="00F85F25" w:rsidP="00523FC1">
      <w:pPr>
        <w:pStyle w:val="ListParagraph"/>
        <w:numPr>
          <w:ilvl w:val="0"/>
          <w:numId w:val="2"/>
        </w:numPr>
        <w:rPr>
          <w:sz w:val="24"/>
          <w:szCs w:val="24"/>
        </w:rPr>
      </w:pPr>
      <w:r>
        <w:rPr>
          <w:sz w:val="24"/>
          <w:szCs w:val="24"/>
        </w:rPr>
        <w:t xml:space="preserve">To provide the local MOE office with the updated </w:t>
      </w:r>
      <w:r w:rsidR="00360FC7">
        <w:rPr>
          <w:sz w:val="24"/>
          <w:szCs w:val="24"/>
        </w:rPr>
        <w:t xml:space="preserve">school‘s </w:t>
      </w:r>
      <w:r w:rsidR="00360FC7" w:rsidRPr="00523FC1">
        <w:rPr>
          <w:b/>
          <w:i/>
          <w:sz w:val="24"/>
          <w:szCs w:val="24"/>
        </w:rPr>
        <w:t>Analysis</w:t>
      </w:r>
      <w:r w:rsidRPr="00523FC1">
        <w:rPr>
          <w:b/>
          <w:i/>
          <w:sz w:val="24"/>
          <w:szCs w:val="24"/>
        </w:rPr>
        <w:t xml:space="preserve"> of Variance</w:t>
      </w:r>
      <w:r>
        <w:rPr>
          <w:sz w:val="24"/>
          <w:szCs w:val="24"/>
        </w:rPr>
        <w:t xml:space="preserve"> before </w:t>
      </w:r>
      <w:r>
        <w:rPr>
          <w:i/>
          <w:sz w:val="24"/>
          <w:szCs w:val="24"/>
        </w:rPr>
        <w:t>1 March</w:t>
      </w:r>
      <w:r>
        <w:rPr>
          <w:sz w:val="24"/>
          <w:szCs w:val="24"/>
        </w:rPr>
        <w:t xml:space="preserve"> of the relevant year.</w:t>
      </w:r>
    </w:p>
    <w:p w:rsidR="00030023" w:rsidRDefault="00030023" w:rsidP="00247F1C">
      <w:pPr>
        <w:pStyle w:val="Body"/>
        <w:tabs>
          <w:tab w:val="left" w:pos="560"/>
          <w:tab w:val="left" w:pos="920"/>
        </w:tabs>
        <w:jc w:val="both"/>
        <w:rPr>
          <w:rFonts w:ascii="Calibri" w:hAnsi="Calibri"/>
          <w:b/>
        </w:rPr>
      </w:pPr>
    </w:p>
    <w:p w:rsidR="00F85F25" w:rsidRDefault="00F85F25" w:rsidP="00F85F25">
      <w:pPr>
        <w:pStyle w:val="Body"/>
        <w:tabs>
          <w:tab w:val="left" w:pos="560"/>
          <w:tab w:val="left" w:pos="920"/>
        </w:tabs>
        <w:ind w:left="540" w:hanging="540"/>
        <w:jc w:val="both"/>
        <w:rPr>
          <w:rFonts w:ascii="Calibri" w:hAnsi="Calibri"/>
          <w:b/>
          <w:i/>
        </w:rPr>
      </w:pPr>
      <w:r>
        <w:rPr>
          <w:rFonts w:ascii="Calibri" w:hAnsi="Calibri"/>
          <w:b/>
        </w:rPr>
        <w:t xml:space="preserve">Review Responsibility:   </w:t>
      </w:r>
      <w:r>
        <w:rPr>
          <w:rFonts w:ascii="Calibri" w:hAnsi="Calibri"/>
          <w:b/>
          <w:i/>
        </w:rPr>
        <w:t>BOT Chairperon,Deputy Chairperson</w:t>
      </w:r>
      <w:r w:rsidR="004E49D7">
        <w:rPr>
          <w:rFonts w:ascii="Calibri" w:hAnsi="Calibri"/>
          <w:b/>
          <w:i/>
        </w:rPr>
        <w:t>, DP</w:t>
      </w:r>
      <w:r w:rsidR="003E1711">
        <w:rPr>
          <w:rFonts w:ascii="Calibri" w:hAnsi="Calibri"/>
          <w:b/>
          <w:i/>
        </w:rPr>
        <w:t xml:space="preserve"> </w:t>
      </w:r>
      <w:r>
        <w:rPr>
          <w:rFonts w:ascii="Calibri" w:hAnsi="Calibri"/>
          <w:b/>
          <w:i/>
        </w:rPr>
        <w:t>&amp; Principal</w:t>
      </w:r>
    </w:p>
    <w:p w:rsidR="00F85F25" w:rsidRDefault="00F85F25" w:rsidP="00F85F25">
      <w:pPr>
        <w:pStyle w:val="Body"/>
        <w:tabs>
          <w:tab w:val="left" w:pos="560"/>
          <w:tab w:val="left" w:pos="920"/>
        </w:tabs>
        <w:ind w:left="540" w:hanging="540"/>
        <w:jc w:val="both"/>
        <w:rPr>
          <w:rFonts w:ascii="Calibri" w:hAnsi="Calibri"/>
          <w:b/>
        </w:rPr>
      </w:pPr>
    </w:p>
    <w:p w:rsidR="00F85F25" w:rsidRDefault="00F85F25" w:rsidP="00F85F25">
      <w:pPr>
        <w:pStyle w:val="Body"/>
        <w:tabs>
          <w:tab w:val="left" w:pos="560"/>
          <w:tab w:val="left" w:pos="920"/>
        </w:tabs>
        <w:ind w:left="540" w:hanging="540"/>
        <w:jc w:val="both"/>
        <w:rPr>
          <w:rFonts w:ascii="Calibri" w:hAnsi="Calibri"/>
          <w:b/>
        </w:rPr>
      </w:pPr>
      <w:r>
        <w:rPr>
          <w:rFonts w:ascii="Calibri" w:hAnsi="Calibri"/>
          <w:b/>
        </w:rPr>
        <w:t xml:space="preserve">Date Confirmed: </w:t>
      </w:r>
      <w:r w:rsidR="000F5060">
        <w:rPr>
          <w:rFonts w:ascii="Calibri" w:hAnsi="Calibri"/>
          <w:b/>
        </w:rPr>
        <w:t>4 April 2017</w:t>
      </w:r>
    </w:p>
    <w:p w:rsidR="00F85F25" w:rsidRDefault="00F85F25" w:rsidP="00F85F25">
      <w:pPr>
        <w:pStyle w:val="Body"/>
        <w:tabs>
          <w:tab w:val="left" w:pos="560"/>
          <w:tab w:val="left" w:pos="920"/>
        </w:tabs>
        <w:ind w:left="540" w:hanging="540"/>
        <w:jc w:val="both"/>
        <w:rPr>
          <w:rFonts w:ascii="Calibri" w:hAnsi="Calibri"/>
          <w:b/>
        </w:rPr>
      </w:pPr>
    </w:p>
    <w:p w:rsidR="00F85F25" w:rsidRDefault="00F85F25" w:rsidP="00F85F25">
      <w:pPr>
        <w:pStyle w:val="Body"/>
        <w:tabs>
          <w:tab w:val="left" w:pos="560"/>
          <w:tab w:val="left" w:pos="920"/>
        </w:tabs>
        <w:ind w:left="540" w:hanging="540"/>
        <w:jc w:val="both"/>
        <w:rPr>
          <w:rFonts w:ascii="Calibri" w:hAnsi="Calibri"/>
          <w:b/>
          <w:i/>
        </w:rPr>
      </w:pPr>
      <w:r>
        <w:rPr>
          <w:rFonts w:ascii="Calibri" w:hAnsi="Calibri"/>
          <w:b/>
        </w:rPr>
        <w:t>Board Chairperson: …………………………………………………………</w:t>
      </w:r>
    </w:p>
    <w:p w:rsidR="00F85F25" w:rsidRDefault="00F85F25" w:rsidP="00F85F25">
      <w:pPr>
        <w:rPr>
          <w:rFonts w:ascii="Calibri" w:hAnsi="Calibri"/>
        </w:rPr>
      </w:pPr>
      <w:bookmarkStart w:id="0" w:name="_GoBack"/>
    </w:p>
    <w:bookmarkEnd w:id="0"/>
    <w:p w:rsidR="00F85F25" w:rsidRDefault="00F85F25" w:rsidP="00F85F25">
      <w:pPr>
        <w:pStyle w:val="ListParagraph"/>
        <w:rPr>
          <w:sz w:val="24"/>
          <w:szCs w:val="24"/>
        </w:rPr>
      </w:pPr>
    </w:p>
    <w:p w:rsidR="00F85F25" w:rsidRDefault="00F85F25" w:rsidP="00F85F25">
      <w:pPr>
        <w:pStyle w:val="ListParagraph"/>
        <w:rPr>
          <w:sz w:val="24"/>
          <w:szCs w:val="24"/>
        </w:rPr>
      </w:pPr>
    </w:p>
    <w:sectPr w:rsidR="00F85F25" w:rsidSect="002F077D">
      <w:headerReference w:type="default" r:id="rId9"/>
      <w:footerReference w:type="default" r:id="rId10"/>
      <w:pgSz w:w="12240" w:h="15840"/>
      <w:pgMar w:top="993"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26" w:rsidRDefault="00CB7126" w:rsidP="00F85F25">
      <w:pPr>
        <w:spacing w:after="0" w:line="240" w:lineRule="auto"/>
      </w:pPr>
      <w:r>
        <w:separator/>
      </w:r>
    </w:p>
  </w:endnote>
  <w:endnote w:type="continuationSeparator" w:id="0">
    <w:p w:rsidR="00CB7126" w:rsidRDefault="00CB7126" w:rsidP="00F8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020234"/>
      <w:docPartObj>
        <w:docPartGallery w:val="Page Numbers (Bottom of Page)"/>
        <w:docPartUnique/>
      </w:docPartObj>
    </w:sdtPr>
    <w:sdtEndPr>
      <w:rPr>
        <w:noProof/>
      </w:rPr>
    </w:sdtEndPr>
    <w:sdtContent>
      <w:p w:rsidR="00974EEA" w:rsidRDefault="00974EEA">
        <w:pPr>
          <w:pStyle w:val="Footer"/>
          <w:jc w:val="center"/>
        </w:pPr>
        <w:r>
          <w:fldChar w:fldCharType="begin"/>
        </w:r>
        <w:r>
          <w:instrText xml:space="preserve"> PAGE   \* MERGEFORMAT </w:instrText>
        </w:r>
        <w:r>
          <w:fldChar w:fldCharType="separate"/>
        </w:r>
        <w:r w:rsidR="000F5060">
          <w:rPr>
            <w:noProof/>
          </w:rPr>
          <w:t>1</w:t>
        </w:r>
        <w:r>
          <w:rPr>
            <w:noProof/>
          </w:rPr>
          <w:fldChar w:fldCharType="end"/>
        </w:r>
      </w:p>
    </w:sdtContent>
  </w:sdt>
  <w:p w:rsidR="00974EEA" w:rsidRDefault="0097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26" w:rsidRDefault="00CB7126" w:rsidP="00F85F25">
      <w:pPr>
        <w:spacing w:after="0" w:line="240" w:lineRule="auto"/>
      </w:pPr>
      <w:r>
        <w:separator/>
      </w:r>
    </w:p>
  </w:footnote>
  <w:footnote w:type="continuationSeparator" w:id="0">
    <w:p w:rsidR="00CB7126" w:rsidRDefault="00CB7126" w:rsidP="00F8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85F25">
      <w:trPr>
        <w:trHeight w:val="288"/>
      </w:trPr>
      <w:sdt>
        <w:sdtPr>
          <w:rPr>
            <w:rFonts w:ascii="Arial Black" w:eastAsiaTheme="majorEastAsia" w:hAnsi="Arial Black" w:cstheme="majorBidi"/>
            <w:sz w:val="28"/>
            <w:szCs w:val="28"/>
          </w:rPr>
          <w:alias w:val="Title"/>
          <w:id w:val="77761602"/>
          <w:placeholder>
            <w:docPart w:val="91A6789F3AD24C59BB6909E305B2BFC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85F25" w:rsidRDefault="00AF67B9" w:rsidP="00F85F25">
              <w:pPr>
                <w:pStyle w:val="Header"/>
                <w:jc w:val="right"/>
                <w:rPr>
                  <w:rFonts w:asciiTheme="majorHAnsi" w:eastAsiaTheme="majorEastAsia" w:hAnsiTheme="majorHAnsi" w:cstheme="majorBidi"/>
                  <w:sz w:val="36"/>
                  <w:szCs w:val="36"/>
                </w:rPr>
              </w:pPr>
              <w:r>
                <w:rPr>
                  <w:rFonts w:ascii="Arial Black" w:eastAsiaTheme="majorEastAsia" w:hAnsi="Arial Black" w:cstheme="majorBidi"/>
                  <w:sz w:val="28"/>
                  <w:szCs w:val="28"/>
                  <w:lang w:val="en-NZ"/>
                </w:rPr>
                <w:t>ANALYSIS of VARIANCE- NAG 8</w:t>
              </w:r>
            </w:p>
          </w:tc>
        </w:sdtContent>
      </w:sdt>
      <w:sdt>
        <w:sdtPr>
          <w:rPr>
            <w:rFonts w:ascii="Arial Black" w:eastAsiaTheme="majorEastAsia" w:hAnsi="Arial Black" w:cstheme="majorBidi"/>
            <w:b/>
            <w:bCs/>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D45A4CFDFC484C3080A74CDDFCEFF94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F85F25" w:rsidRPr="00F85F25" w:rsidRDefault="004E24CE" w:rsidP="00F85F25">
              <w:pPr>
                <w:pStyle w:val="Header"/>
                <w:rPr>
                  <w:rFonts w:ascii="Arial Black" w:eastAsiaTheme="majorEastAsia" w:hAnsi="Arial Black" w:cstheme="majorBidi"/>
                  <w:b/>
                  <w:bCs/>
                  <w:color w:val="4F81BD" w:themeColor="accent1"/>
                  <w:sz w:val="28"/>
                  <w:szCs w:val="28"/>
                  <w14:numForm w14:val="oldStyle"/>
                </w:rPr>
              </w:pPr>
              <w:r>
                <w:rPr>
                  <w:rFonts w:ascii="Arial Black" w:eastAsiaTheme="majorEastAsia" w:hAnsi="Arial Black" w:cstheme="majorBidi"/>
                  <w:b/>
                  <w:bCs/>
                  <w:sz w:val="28"/>
                  <w:szCs w:val="28"/>
                  <w14:shadow w14:blurRad="50800" w14:dist="38100" w14:dir="2700000" w14:sx="100000" w14:sy="100000" w14:kx="0" w14:ky="0" w14:algn="tl">
                    <w14:srgbClr w14:val="000000">
                      <w14:alpha w14:val="60000"/>
                    </w14:srgbClr>
                  </w14:shadow>
                  <w14:numForm w14:val="oldStyle"/>
                </w:rPr>
                <w:t>6.11</w:t>
              </w:r>
            </w:p>
          </w:tc>
        </w:sdtContent>
      </w:sdt>
    </w:tr>
  </w:tbl>
  <w:p w:rsidR="00F85F25" w:rsidRDefault="00F85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5D57"/>
    <w:multiLevelType w:val="hybridMultilevel"/>
    <w:tmpl w:val="B17A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552E6C"/>
    <w:multiLevelType w:val="hybridMultilevel"/>
    <w:tmpl w:val="5FC0C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25"/>
    <w:rsid w:val="00030023"/>
    <w:rsid w:val="00036D46"/>
    <w:rsid w:val="00090B36"/>
    <w:rsid w:val="000F5060"/>
    <w:rsid w:val="00135FAC"/>
    <w:rsid w:val="001B1C0D"/>
    <w:rsid w:val="00244904"/>
    <w:rsid w:val="00247F1C"/>
    <w:rsid w:val="002B1F1B"/>
    <w:rsid w:val="002B3242"/>
    <w:rsid w:val="002C42AF"/>
    <w:rsid w:val="002F077D"/>
    <w:rsid w:val="00343D9A"/>
    <w:rsid w:val="00346C72"/>
    <w:rsid w:val="00360FC7"/>
    <w:rsid w:val="003D00AA"/>
    <w:rsid w:val="003E1711"/>
    <w:rsid w:val="004E24CE"/>
    <w:rsid w:val="004E49D7"/>
    <w:rsid w:val="00523FC1"/>
    <w:rsid w:val="00534FB9"/>
    <w:rsid w:val="005D6330"/>
    <w:rsid w:val="007212F5"/>
    <w:rsid w:val="00905A6B"/>
    <w:rsid w:val="00943AF5"/>
    <w:rsid w:val="00950B49"/>
    <w:rsid w:val="00974EEA"/>
    <w:rsid w:val="00A60FBE"/>
    <w:rsid w:val="00AA2938"/>
    <w:rsid w:val="00AF67B9"/>
    <w:rsid w:val="00B6689B"/>
    <w:rsid w:val="00C0679C"/>
    <w:rsid w:val="00CB7126"/>
    <w:rsid w:val="00CE6252"/>
    <w:rsid w:val="00D578A3"/>
    <w:rsid w:val="00D7089B"/>
    <w:rsid w:val="00EB182F"/>
    <w:rsid w:val="00F41709"/>
    <w:rsid w:val="00F8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E0DB"/>
  <w15:docId w15:val="{84631471-402E-432F-A412-CBFA9E82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25"/>
    <w:pPr>
      <w:ind w:left="720"/>
      <w:contextualSpacing/>
    </w:pPr>
  </w:style>
  <w:style w:type="paragraph" w:customStyle="1" w:styleId="Body">
    <w:name w:val="Body"/>
    <w:rsid w:val="00F85F25"/>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Header">
    <w:name w:val="header"/>
    <w:basedOn w:val="Normal"/>
    <w:link w:val="HeaderChar"/>
    <w:uiPriority w:val="99"/>
    <w:unhideWhenUsed/>
    <w:rsid w:val="00F8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25"/>
  </w:style>
  <w:style w:type="paragraph" w:styleId="Footer">
    <w:name w:val="footer"/>
    <w:basedOn w:val="Normal"/>
    <w:link w:val="FooterChar"/>
    <w:uiPriority w:val="99"/>
    <w:unhideWhenUsed/>
    <w:rsid w:val="00F8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25"/>
  </w:style>
  <w:style w:type="paragraph" w:styleId="BalloonText">
    <w:name w:val="Balloon Text"/>
    <w:basedOn w:val="Normal"/>
    <w:link w:val="BalloonTextChar"/>
    <w:uiPriority w:val="99"/>
    <w:semiHidden/>
    <w:unhideWhenUsed/>
    <w:rsid w:val="00F8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6789F3AD24C59BB6909E305B2BFC0"/>
        <w:category>
          <w:name w:val="General"/>
          <w:gallery w:val="placeholder"/>
        </w:category>
        <w:types>
          <w:type w:val="bbPlcHdr"/>
        </w:types>
        <w:behaviors>
          <w:behavior w:val="content"/>
        </w:behaviors>
        <w:guid w:val="{AFE60938-19F6-4D6E-A494-081D57A2216E}"/>
      </w:docPartPr>
      <w:docPartBody>
        <w:p w:rsidR="00F110F6" w:rsidRDefault="001D634D" w:rsidP="001D634D">
          <w:pPr>
            <w:pStyle w:val="91A6789F3AD24C59BB6909E305B2BFC0"/>
          </w:pPr>
          <w:r>
            <w:rPr>
              <w:rFonts w:asciiTheme="majorHAnsi" w:eastAsiaTheme="majorEastAsia" w:hAnsiTheme="majorHAnsi" w:cstheme="majorBidi"/>
              <w:sz w:val="36"/>
              <w:szCs w:val="36"/>
            </w:rPr>
            <w:t>[Type the document title]</w:t>
          </w:r>
        </w:p>
      </w:docPartBody>
    </w:docPart>
    <w:docPart>
      <w:docPartPr>
        <w:name w:val="D45A4CFDFC484C3080A74CDDFCEFF948"/>
        <w:category>
          <w:name w:val="General"/>
          <w:gallery w:val="placeholder"/>
        </w:category>
        <w:types>
          <w:type w:val="bbPlcHdr"/>
        </w:types>
        <w:behaviors>
          <w:behavior w:val="content"/>
        </w:behaviors>
        <w:guid w:val="{98D73B47-ED2B-4FFA-AB8B-6318A7947E7F}"/>
      </w:docPartPr>
      <w:docPartBody>
        <w:p w:rsidR="00F110F6" w:rsidRDefault="001D634D" w:rsidP="001D634D">
          <w:pPr>
            <w:pStyle w:val="D45A4CFDFC484C3080A74CDDFCEFF94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4D"/>
    <w:rsid w:val="00022D55"/>
    <w:rsid w:val="001D634D"/>
    <w:rsid w:val="002A0E69"/>
    <w:rsid w:val="00351C39"/>
    <w:rsid w:val="003806B7"/>
    <w:rsid w:val="003B452A"/>
    <w:rsid w:val="003D1B4A"/>
    <w:rsid w:val="003F1BA4"/>
    <w:rsid w:val="00440ACF"/>
    <w:rsid w:val="00486841"/>
    <w:rsid w:val="00593D5B"/>
    <w:rsid w:val="00754E6D"/>
    <w:rsid w:val="00951E76"/>
    <w:rsid w:val="00A4289B"/>
    <w:rsid w:val="00AF65A6"/>
    <w:rsid w:val="00B96909"/>
    <w:rsid w:val="00D7589C"/>
    <w:rsid w:val="00F1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6789F3AD24C59BB6909E305B2BFC0">
    <w:name w:val="91A6789F3AD24C59BB6909E305B2BFC0"/>
    <w:rsid w:val="001D634D"/>
  </w:style>
  <w:style w:type="paragraph" w:customStyle="1" w:styleId="D45A4CFDFC484C3080A74CDDFCEFF948">
    <w:name w:val="D45A4CFDFC484C3080A74CDDFCEFF948"/>
    <w:rsid w:val="001D6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ANALYSIS of VARIANCE- NAG 8</vt:lpstr>
    </vt:vector>
  </TitlesOfParts>
  <Company>Toshiba</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VARIANCE- NAG 8</dc:title>
  <dc:creator>Education Futures Ltd</dc:creator>
  <cp:lastModifiedBy>Windows User</cp:lastModifiedBy>
  <cp:revision>6</cp:revision>
  <dcterms:created xsi:type="dcterms:W3CDTF">2015-02-12T21:21:00Z</dcterms:created>
  <dcterms:modified xsi:type="dcterms:W3CDTF">2018-01-03T01:20:00Z</dcterms:modified>
</cp:coreProperties>
</file>